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C776AF"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C776AF" w:rsidRDefault="008E1D1A" w:rsidP="001374ED">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936E48">
                  <w:rPr>
                    <w:rFonts w:cs="Arial"/>
                    <w:bCs/>
                    <w:caps/>
                    <w:color w:val="000000" w:themeColor="text1"/>
                    <w:sz w:val="30"/>
                    <w:szCs w:val="30"/>
                  </w:rPr>
                  <w:t>SO 3</w:t>
                </w:r>
                <w:r w:rsidR="001374ED">
                  <w:rPr>
                    <w:rFonts w:cs="Arial"/>
                    <w:bCs/>
                    <w:caps/>
                    <w:color w:val="000000" w:themeColor="text1"/>
                    <w:sz w:val="30"/>
                    <w:szCs w:val="30"/>
                  </w:rPr>
                  <w:t>4</w:t>
                </w:r>
                <w:r w:rsidR="00936E48">
                  <w:rPr>
                    <w:rFonts w:cs="Arial"/>
                    <w:bCs/>
                    <w:caps/>
                    <w:color w:val="000000" w:themeColor="text1"/>
                    <w:sz w:val="30"/>
                    <w:szCs w:val="30"/>
                  </w:rPr>
                  <w:t>0</w:t>
                </w:r>
              </w:sdtContent>
            </w:sdt>
            <w:r w:rsidR="00252922" w:rsidRPr="00C776AF">
              <w:rPr>
                <w:rFonts w:cs="Arial"/>
                <w:bCs/>
                <w:caps/>
                <w:color w:val="000000" w:themeColor="text1"/>
                <w:sz w:val="30"/>
                <w:szCs w:val="30"/>
              </w:rPr>
              <w:t xml:space="preserve">  </w:t>
            </w:r>
            <w:r w:rsidR="003B378D"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623351">
                  <w:rPr>
                    <w:rFonts w:cs="Arial"/>
                    <w:bCs/>
                    <w:caps/>
                    <w:color w:val="000000" w:themeColor="text1"/>
                    <w:sz w:val="30"/>
                    <w:szCs w:val="30"/>
                  </w:rPr>
                  <w:t>VODOVOD</w:t>
                </w:r>
                <w:r w:rsidR="001374ED">
                  <w:rPr>
                    <w:rFonts w:cs="Arial"/>
                    <w:bCs/>
                    <w:caps/>
                    <w:color w:val="000000" w:themeColor="text1"/>
                    <w:sz w:val="30"/>
                    <w:szCs w:val="30"/>
                  </w:rPr>
                  <w:t>NÍ PŘÍPOJKY</w:t>
                </w:r>
              </w:sdtContent>
            </w:sdt>
          </w:p>
        </w:tc>
      </w:tr>
      <w:tr w:rsidR="00AA14F6" w:rsidRPr="00C776AF" w:rsidTr="00AA14F6">
        <w:trPr>
          <w:trHeight w:val="510"/>
          <w:jc w:val="center"/>
        </w:trPr>
        <w:tc>
          <w:tcPr>
            <w:tcW w:w="8504" w:type="dxa"/>
            <w:gridSpan w:val="2"/>
            <w:tcBorders>
              <w:top w:val="single" w:sz="4" w:space="0" w:color="auto"/>
            </w:tcBorders>
            <w:vAlign w:val="center"/>
          </w:tcPr>
          <w:p w:rsidR="00AA14F6" w:rsidRPr="00C776AF" w:rsidRDefault="00AA14F6" w:rsidP="00AA14F6">
            <w:pPr>
              <w:jc w:val="center"/>
              <w:rPr>
                <w:caps/>
                <w:color w:val="000000" w:themeColor="text1"/>
              </w:rPr>
            </w:pPr>
          </w:p>
        </w:tc>
      </w:tr>
      <w:tr w:rsidR="00A65D85" w:rsidRPr="00C776AF" w:rsidTr="00AA14F6">
        <w:trPr>
          <w:trHeight w:val="510"/>
          <w:jc w:val="center"/>
        </w:trPr>
        <w:tc>
          <w:tcPr>
            <w:tcW w:w="8504" w:type="dxa"/>
            <w:gridSpan w:val="2"/>
            <w:vAlign w:val="center"/>
          </w:tcPr>
          <w:p w:rsidR="00A65D85" w:rsidRPr="00C776AF" w:rsidRDefault="008E1D1A" w:rsidP="00936E48">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1C77A240C5CA431FAFBE31E5CBC409B4"/>
                </w:placeholder>
                <w:text/>
              </w:sdtPr>
              <w:sdtEndPr/>
              <w:sdtContent>
                <w:r w:rsidR="0071520D" w:rsidRPr="00C776AF">
                  <w:rPr>
                    <w:b/>
                    <w:caps/>
                    <w:color w:val="000000" w:themeColor="text1"/>
                    <w:sz w:val="30"/>
                    <w:szCs w:val="30"/>
                  </w:rPr>
                  <w:t xml:space="preserve">BRNO, </w:t>
                </w:r>
                <w:r w:rsidR="00936E48">
                  <w:rPr>
                    <w:b/>
                    <w:caps/>
                    <w:color w:val="000000" w:themeColor="text1"/>
                    <w:sz w:val="30"/>
                    <w:szCs w:val="30"/>
                  </w:rPr>
                  <w:t>TUŘANKA</w:t>
                </w:r>
                <w:r w:rsidR="0071520D" w:rsidRPr="00C776AF">
                  <w:rPr>
                    <w:b/>
                    <w:caps/>
                    <w:color w:val="000000" w:themeColor="text1"/>
                    <w:sz w:val="30"/>
                    <w:szCs w:val="30"/>
                  </w:rPr>
                  <w:t xml:space="preserve"> II</w:t>
                </w:r>
              </w:sdtContent>
            </w:sdt>
            <w:r w:rsidR="00A65D85" w:rsidRPr="00C776AF">
              <w:rPr>
                <w:b/>
                <w:caps/>
                <w:color w:val="000000" w:themeColor="text1"/>
                <w:sz w:val="30"/>
                <w:szCs w:val="30"/>
              </w:rPr>
              <w:t xml:space="preserve"> </w:t>
            </w:r>
          </w:p>
        </w:tc>
      </w:tr>
      <w:tr w:rsidR="00A65D85" w:rsidRPr="00C776AF" w:rsidTr="003B378D">
        <w:trPr>
          <w:trHeight w:val="510"/>
          <w:jc w:val="center"/>
        </w:trPr>
        <w:tc>
          <w:tcPr>
            <w:tcW w:w="8504" w:type="dxa"/>
            <w:gridSpan w:val="2"/>
            <w:vAlign w:val="center"/>
          </w:tcPr>
          <w:p w:rsidR="00A65D85" w:rsidRPr="00C776AF" w:rsidRDefault="008E1D1A" w:rsidP="00A65D85">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D497368061774771A50B8D788788421C"/>
                </w:placeholder>
                <w:text/>
              </w:sdtPr>
              <w:sdtEndPr/>
              <w:sdtContent>
                <w:r w:rsidR="0071520D" w:rsidRPr="00C776AF">
                  <w:rPr>
                    <w:b/>
                    <w:caps/>
                    <w:color w:val="000000" w:themeColor="text1"/>
                    <w:sz w:val="30"/>
                    <w:szCs w:val="30"/>
                  </w:rPr>
                  <w:t>REKONSTRUKCE KANALIZACE A VODOVODU</w:t>
                </w:r>
              </w:sdtContent>
            </w:sdt>
          </w:p>
        </w:tc>
      </w:tr>
      <w:tr w:rsidR="00FF5336" w:rsidRPr="00C776AF" w:rsidTr="0066347D">
        <w:trPr>
          <w:trHeight w:val="227"/>
          <w:jc w:val="center"/>
        </w:trPr>
        <w:tc>
          <w:tcPr>
            <w:tcW w:w="8504" w:type="dxa"/>
            <w:gridSpan w:val="2"/>
            <w:tcMar>
              <w:top w:w="113" w:type="dxa"/>
              <w:bottom w:w="57" w:type="dxa"/>
              <w:right w:w="113" w:type="dxa"/>
            </w:tcMar>
          </w:tcPr>
          <w:p w:rsidR="00FF5336" w:rsidRPr="00C776AF" w:rsidRDefault="00FF5336" w:rsidP="00FF5336">
            <w:pPr>
              <w:tabs>
                <w:tab w:val="left" w:pos="648"/>
              </w:tabs>
              <w:jc w:val="center"/>
              <w:rPr>
                <w:rFonts w:cs="Arial"/>
                <w:bCs/>
                <w:color w:val="000000" w:themeColor="text1"/>
                <w:sz w:val="22"/>
                <w:szCs w:val="22"/>
              </w:rPr>
            </w:pPr>
          </w:p>
        </w:tc>
      </w:tr>
      <w:tr w:rsidR="00A65D85" w:rsidRPr="00C776AF" w:rsidTr="00DD3884">
        <w:trPr>
          <w:trHeight w:val="477"/>
          <w:jc w:val="center"/>
        </w:trPr>
        <w:tc>
          <w:tcPr>
            <w:tcW w:w="6946" w:type="dxa"/>
            <w:tcBorders>
              <w:bottom w:val="single" w:sz="4" w:space="0" w:color="auto"/>
            </w:tcBorders>
            <w:tcMar>
              <w:top w:w="113" w:type="dxa"/>
              <w:bottom w:w="57" w:type="dxa"/>
              <w:right w:w="113" w:type="dxa"/>
            </w:tcMar>
          </w:tcPr>
          <w:p w:rsidR="00A65D85" w:rsidRPr="00C776AF" w:rsidRDefault="00A65D85" w:rsidP="00A65D85">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A65D85" w:rsidRPr="00C776AF" w:rsidRDefault="008E1D1A" w:rsidP="00C776AF">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EndPr/>
              <w:sdtContent>
                <w:r w:rsidR="0071520D" w:rsidRPr="00C776AF">
                  <w:rPr>
                    <w:rFonts w:cs="Arial"/>
                    <w:bCs/>
                    <w:color w:val="000000" w:themeColor="text1"/>
                    <w:sz w:val="22"/>
                    <w:szCs w:val="22"/>
                  </w:rPr>
                  <w:t xml:space="preserve">Dokumentace pro </w:t>
                </w:r>
                <w:r w:rsidR="00C776AF" w:rsidRPr="00C776AF">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A65D85" w:rsidRPr="00C776AF" w:rsidRDefault="00A65D85" w:rsidP="00A65D85">
            <w:pPr>
              <w:spacing w:after="120"/>
              <w:jc w:val="right"/>
              <w:rPr>
                <w:rFonts w:cs="Arial"/>
                <w:bCs/>
                <w:caps/>
                <w:color w:val="000000" w:themeColor="text1"/>
                <w:sz w:val="12"/>
                <w:szCs w:val="12"/>
              </w:rPr>
            </w:pPr>
            <w:r w:rsidRPr="00C776AF">
              <w:rPr>
                <w:rFonts w:cs="Arial"/>
                <w:bCs/>
                <w:caps/>
                <w:color w:val="000000" w:themeColor="text1"/>
                <w:sz w:val="12"/>
                <w:szCs w:val="12"/>
              </w:rPr>
              <w:t>Datum:</w:t>
            </w:r>
          </w:p>
          <w:p w:rsidR="00A65D85" w:rsidRPr="00C776AF" w:rsidRDefault="008E1D1A" w:rsidP="00C776AF">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936E48">
                  <w:rPr>
                    <w:rFonts w:cs="Arial"/>
                    <w:bCs/>
                    <w:color w:val="000000" w:themeColor="text1"/>
                    <w:sz w:val="22"/>
                    <w:szCs w:val="22"/>
                  </w:rPr>
                  <w:t>06</w:t>
                </w:r>
                <w:r w:rsidR="0071520D" w:rsidRPr="00C776AF">
                  <w:rPr>
                    <w:rFonts w:cs="Arial"/>
                    <w:bCs/>
                    <w:color w:val="000000" w:themeColor="text1"/>
                    <w:sz w:val="22"/>
                    <w:szCs w:val="22"/>
                  </w:rPr>
                  <w:t>/201</w:t>
                </w:r>
                <w:r w:rsidR="00C776AF" w:rsidRPr="00C776AF">
                  <w:rPr>
                    <w:rFonts w:cs="Arial"/>
                    <w:bCs/>
                    <w:color w:val="000000" w:themeColor="text1"/>
                    <w:sz w:val="22"/>
                    <w:szCs w:val="22"/>
                  </w:rPr>
                  <w:t>9</w:t>
                </w:r>
              </w:sdtContent>
            </w:sdt>
          </w:p>
        </w:tc>
      </w:tr>
    </w:tbl>
    <w:p w:rsidR="00113C96" w:rsidRPr="00C776AF" w:rsidRDefault="00113C96" w:rsidP="00113C96">
      <w:pPr>
        <w:jc w:val="center"/>
      </w:pPr>
    </w:p>
    <w:p w:rsidR="00113C96" w:rsidRPr="00C776AF" w:rsidRDefault="00113C96" w:rsidP="00113C96">
      <w:pPr>
        <w:jc w:val="center"/>
        <w:rPr>
          <w:color w:val="000000" w:themeColor="text1"/>
        </w:rPr>
      </w:pPr>
    </w:p>
    <w:p w:rsidR="00113C96" w:rsidRPr="00C776AF" w:rsidRDefault="00113C96" w:rsidP="00113C96">
      <w:pPr>
        <w:jc w:val="center"/>
        <w:rPr>
          <w:color w:val="000000" w:themeColor="text1"/>
        </w:rPr>
      </w:pPr>
    </w:p>
    <w:p w:rsidR="00C5703F" w:rsidRPr="00C776AF" w:rsidRDefault="00C5703F" w:rsidP="00113C96">
      <w:pPr>
        <w:jc w:val="center"/>
        <w:rPr>
          <w:color w:val="000000" w:themeColor="text1"/>
        </w:rPr>
      </w:pPr>
    </w:p>
    <w:p w:rsidR="00C5703F" w:rsidRPr="00C776AF" w:rsidRDefault="00C5703F" w:rsidP="00113C96">
      <w:pPr>
        <w:jc w:val="center"/>
        <w:rPr>
          <w:color w:val="000000" w:themeColor="text1"/>
        </w:rPr>
      </w:pPr>
    </w:p>
    <w:p w:rsidR="00B1494D" w:rsidRPr="00C776AF" w:rsidRDefault="00B1494D"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9B1221" w:rsidRDefault="009B1221" w:rsidP="009B1221">
      <w:pPr>
        <w:spacing w:after="120"/>
        <w:jc w:val="center"/>
        <w:rPr>
          <w:color w:val="000000" w:themeColor="text1"/>
        </w:rPr>
      </w:pPr>
      <w:proofErr w:type="gramStart"/>
      <w:r w:rsidRPr="009B1221">
        <w:rPr>
          <w:color w:val="000000" w:themeColor="text1"/>
          <w:sz w:val="36"/>
        </w:rPr>
        <w:t xml:space="preserve">D.4 </w:t>
      </w:r>
      <w:r w:rsidR="00AC4464">
        <w:rPr>
          <w:color w:val="000000" w:themeColor="text1"/>
          <w:sz w:val="36"/>
        </w:rPr>
        <w:t>SO</w:t>
      </w:r>
      <w:proofErr w:type="gramEnd"/>
      <w:r w:rsidR="00AC4464">
        <w:rPr>
          <w:color w:val="000000" w:themeColor="text1"/>
          <w:sz w:val="36"/>
        </w:rPr>
        <w:t xml:space="preserve"> 340 </w:t>
      </w:r>
      <w:r w:rsidRPr="009B1221">
        <w:rPr>
          <w:color w:val="000000" w:themeColor="text1"/>
          <w:sz w:val="36"/>
        </w:rPr>
        <w:t>VODOVODNÍ PŘÍPOJKY</w:t>
      </w:r>
    </w:p>
    <w:p w:rsidR="00A65D85" w:rsidRPr="00C776AF" w:rsidRDefault="001374ED" w:rsidP="00A65D85">
      <w:pPr>
        <w:jc w:val="center"/>
        <w:rPr>
          <w:b/>
          <w:color w:val="000000" w:themeColor="text1"/>
        </w:rPr>
      </w:pPr>
      <w:proofErr w:type="gramStart"/>
      <w:r>
        <w:rPr>
          <w:b/>
          <w:color w:val="000000" w:themeColor="text1"/>
          <w:sz w:val="36"/>
        </w:rPr>
        <w:t>D.4</w:t>
      </w:r>
      <w:r w:rsidR="00623351">
        <w:rPr>
          <w:b/>
          <w:color w:val="000000" w:themeColor="text1"/>
          <w:sz w:val="36"/>
        </w:rPr>
        <w:t>.1</w:t>
      </w:r>
      <w:proofErr w:type="gramEnd"/>
      <w:r w:rsidR="00A65D85" w:rsidRPr="00C776AF">
        <w:rPr>
          <w:b/>
          <w:color w:val="000000" w:themeColor="text1"/>
          <w:sz w:val="36"/>
        </w:rPr>
        <w:t xml:space="preserve"> TECHNICKÁ ZPRÁVA</w:t>
      </w:r>
    </w:p>
    <w:p w:rsidR="00C5703F" w:rsidRPr="00C776AF" w:rsidRDefault="00C5703F" w:rsidP="00113C96">
      <w:pPr>
        <w:jc w:val="center"/>
        <w:rPr>
          <w:color w:val="000000" w:themeColor="text1"/>
          <w:highlight w:val="yellow"/>
        </w:rPr>
      </w:pPr>
    </w:p>
    <w:p w:rsidR="00083CDD" w:rsidRPr="00C776AF" w:rsidRDefault="00083CDD">
      <w:pPr>
        <w:rPr>
          <w:color w:val="000000" w:themeColor="text1"/>
          <w:highlight w:val="yellow"/>
        </w:rPr>
        <w:sectPr w:rsidR="00083CDD" w:rsidRPr="00C776AF"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C776AF" w:rsidTr="000A698A">
        <w:trPr>
          <w:trHeight w:val="510"/>
          <w:jc w:val="center"/>
        </w:trPr>
        <w:tc>
          <w:tcPr>
            <w:tcW w:w="8504" w:type="dxa"/>
            <w:gridSpan w:val="5"/>
            <w:tcBorders>
              <w:top w:val="single" w:sz="4" w:space="0" w:color="auto"/>
              <w:bottom w:val="single" w:sz="4" w:space="0" w:color="auto"/>
            </w:tcBorders>
            <w:vAlign w:val="center"/>
          </w:tcPr>
          <w:p w:rsidR="004F527E" w:rsidRPr="00C776AF" w:rsidRDefault="008E1D1A" w:rsidP="004F527E">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EndPr/>
              <w:sdtContent>
                <w:proofErr w:type="gramStart"/>
                <w:r w:rsidR="001374ED">
                  <w:rPr>
                    <w:rFonts w:cs="Arial"/>
                    <w:bCs/>
                    <w:caps/>
                    <w:color w:val="000000" w:themeColor="text1"/>
                    <w:sz w:val="30"/>
                    <w:szCs w:val="30"/>
                  </w:rPr>
                  <w:t>D.4.1</w:t>
                </w:r>
                <w:proofErr w:type="gramEnd"/>
              </w:sdtContent>
            </w:sdt>
            <w:r w:rsidR="004F527E"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71520D" w:rsidRPr="00C776AF">
                  <w:rPr>
                    <w:rFonts w:cs="Arial"/>
                    <w:bCs/>
                    <w:caps/>
                    <w:color w:val="000000" w:themeColor="text1"/>
                    <w:sz w:val="30"/>
                    <w:szCs w:val="30"/>
                  </w:rPr>
                  <w:t>technická ZPRÁVA</w:t>
                </w:r>
              </w:sdtContent>
            </w:sdt>
          </w:p>
        </w:tc>
      </w:tr>
      <w:tr w:rsidR="004F527E" w:rsidRPr="00C776AF"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ÚPLNÝ NÁZEV AKCE (PROJEKTU):</w:t>
            </w:r>
          </w:p>
          <w:p w:rsidR="004F527E" w:rsidRPr="00C776AF" w:rsidRDefault="008E1D1A" w:rsidP="00936E48">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EndPr/>
              <w:sdtContent>
                <w:r w:rsidR="0071520D" w:rsidRPr="00C776AF">
                  <w:rPr>
                    <w:rFonts w:cs="Arial"/>
                    <w:bCs/>
                    <w:color w:val="000000" w:themeColor="text1"/>
                    <w:sz w:val="18"/>
                    <w:szCs w:val="18"/>
                  </w:rPr>
                  <w:t xml:space="preserve">Brno, </w:t>
                </w:r>
                <w:proofErr w:type="spellStart"/>
                <w:r w:rsidR="00936E48">
                  <w:rPr>
                    <w:rFonts w:cs="Arial"/>
                    <w:bCs/>
                    <w:color w:val="000000" w:themeColor="text1"/>
                    <w:sz w:val="18"/>
                    <w:szCs w:val="18"/>
                  </w:rPr>
                  <w:t>Tuřanka</w:t>
                </w:r>
                <w:proofErr w:type="spellEnd"/>
                <w:r w:rsidR="0071520D" w:rsidRPr="00C776AF">
                  <w:rPr>
                    <w:rFonts w:cs="Arial"/>
                    <w:bCs/>
                    <w:color w:val="000000" w:themeColor="text1"/>
                    <w:sz w:val="18"/>
                    <w:szCs w:val="18"/>
                  </w:rPr>
                  <w:t xml:space="preserve"> 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Datum:</w:t>
            </w:r>
          </w:p>
          <w:p w:rsidR="004F527E" w:rsidRPr="00C776AF" w:rsidRDefault="008E1D1A" w:rsidP="00936E48">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C776AF" w:rsidRPr="00C776AF">
                  <w:rPr>
                    <w:color w:val="000000" w:themeColor="text1"/>
                    <w:sz w:val="18"/>
                    <w:szCs w:val="18"/>
                  </w:rPr>
                  <w:t>0</w:t>
                </w:r>
                <w:r w:rsidR="00936E48">
                  <w:rPr>
                    <w:color w:val="000000" w:themeColor="text1"/>
                    <w:sz w:val="18"/>
                    <w:szCs w:val="18"/>
                  </w:rPr>
                  <w:t>6</w:t>
                </w:r>
                <w:r w:rsidR="00C776AF" w:rsidRPr="00C776AF">
                  <w:rPr>
                    <w:color w:val="000000" w:themeColor="text1"/>
                    <w:sz w:val="18"/>
                    <w:szCs w:val="18"/>
                  </w:rPr>
                  <w:t>/2019</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Podnázev:</w:t>
            </w:r>
          </w:p>
          <w:p w:rsidR="004F527E" w:rsidRPr="00C776AF" w:rsidRDefault="008E1D1A" w:rsidP="00E05144">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text/>
              </w:sdtPr>
              <w:sdtEndPr/>
              <w:sdtContent>
                <w:r w:rsidR="00936E48">
                  <w:rPr>
                    <w:color w:val="000000" w:themeColor="text1"/>
                    <w:sz w:val="18"/>
                    <w:szCs w:val="18"/>
                  </w:rPr>
                  <w:t>SO 340</w:t>
                </w:r>
                <w:r w:rsidR="00E05144">
                  <w:rPr>
                    <w:color w:val="000000" w:themeColor="text1"/>
                    <w:sz w:val="18"/>
                    <w:szCs w:val="18"/>
                  </w:rPr>
                  <w:t xml:space="preserve"> VODOVOD</w:t>
                </w:r>
                <w:r w:rsidR="001374ED">
                  <w:rPr>
                    <w:color w:val="000000" w:themeColor="text1"/>
                    <w:sz w:val="18"/>
                    <w:szCs w:val="18"/>
                  </w:rPr>
                  <w:t>NÍ PŘÍPOJKY</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4F527E" w:rsidRPr="00C776AF" w:rsidRDefault="008E1D1A" w:rsidP="00C776AF">
            <w:pPr>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71520D" w:rsidRPr="00C776AF">
                  <w:rPr>
                    <w:color w:val="000000" w:themeColor="text1"/>
                    <w:sz w:val="18"/>
                    <w:szCs w:val="18"/>
                  </w:rPr>
                  <w:t xml:space="preserve">Dokumentace pro </w:t>
                </w:r>
                <w:r w:rsidR="00C776AF" w:rsidRPr="00C776AF">
                  <w:rPr>
                    <w:color w:val="000000" w:themeColor="text1"/>
                    <w:sz w:val="18"/>
                    <w:szCs w:val="18"/>
                  </w:rPr>
                  <w:t>stavební povolení a provádění stavby</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Objednatel:</w:t>
            </w:r>
          </w:p>
          <w:p w:rsidR="004F527E" w:rsidRPr="00C776AF" w:rsidRDefault="008E1D1A"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71520D" w:rsidRPr="00C776AF">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8E1D1A"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EndPr/>
              <w:sdtContent>
                <w:r w:rsidR="0071520D" w:rsidRPr="00C776AF">
                  <w:rPr>
                    <w:rFonts w:cs="Arial"/>
                    <w:bCs/>
                    <w:color w:val="000000" w:themeColor="text1"/>
                    <w:sz w:val="18"/>
                    <w:szCs w:val="18"/>
                  </w:rPr>
                  <w:t>Dominikánské náměstí 196/1, 60</w:t>
                </w:r>
                <w:r w:rsidR="001D4598" w:rsidRPr="00C776AF">
                  <w:rPr>
                    <w:rFonts w:cs="Arial"/>
                    <w:bCs/>
                    <w:color w:val="000000" w:themeColor="text1"/>
                    <w:sz w:val="18"/>
                    <w:szCs w:val="18"/>
                  </w:rPr>
                  <w:t xml:space="preserve">1 67 </w:t>
                </w:r>
                <w:r w:rsidR="0071520D" w:rsidRPr="00C776AF">
                  <w:rPr>
                    <w:rFonts w:cs="Arial"/>
                    <w:bCs/>
                    <w:color w:val="000000" w:themeColor="text1"/>
                    <w:sz w:val="18"/>
                    <w:szCs w:val="18"/>
                  </w:rPr>
                  <w:t>Brno</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Zhotovitel:</w:t>
            </w:r>
          </w:p>
          <w:p w:rsidR="004F527E" w:rsidRPr="00C776AF" w:rsidRDefault="008E1D1A"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proofErr w:type="spellStart"/>
                <w:r w:rsidR="0071520D" w:rsidRPr="00C776AF">
                  <w:rPr>
                    <w:rFonts w:cs="Arial"/>
                    <w:bCs/>
                    <w:color w:val="000000" w:themeColor="text1"/>
                    <w:sz w:val="18"/>
                    <w:szCs w:val="18"/>
                  </w:rPr>
                  <w:t>Sweco</w:t>
                </w:r>
                <w:proofErr w:type="spellEnd"/>
                <w:r w:rsidR="0071520D" w:rsidRPr="00C776AF">
                  <w:rPr>
                    <w:rFonts w:cs="Arial"/>
                    <w:bCs/>
                    <w:color w:val="000000" w:themeColor="text1"/>
                    <w:sz w:val="18"/>
                    <w:szCs w:val="18"/>
                  </w:rPr>
                  <w:t xml:space="preserve"> </w:t>
                </w:r>
                <w:proofErr w:type="spellStart"/>
                <w:r w:rsidR="0071520D" w:rsidRPr="00C776AF">
                  <w:rPr>
                    <w:rFonts w:cs="Arial"/>
                    <w:bCs/>
                    <w:color w:val="000000" w:themeColor="text1"/>
                    <w:sz w:val="18"/>
                    <w:szCs w:val="18"/>
                  </w:rPr>
                  <w:t>Hydroprojekt</w:t>
                </w:r>
                <w:proofErr w:type="spellEnd"/>
                <w:r w:rsidR="0071520D" w:rsidRPr="00C776AF">
                  <w:rPr>
                    <w:rFonts w:cs="Arial"/>
                    <w:bCs/>
                    <w:color w:val="000000" w:themeColor="text1"/>
                    <w:sz w:val="18"/>
                    <w:szCs w:val="18"/>
                  </w:rPr>
                  <w:t xml:space="preserve"> a.s.</w:t>
                </w:r>
                <w:r w:rsidR="00C776AF" w:rsidRPr="00C776AF">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8E1D1A"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EndPr/>
              <w:sdtContent>
                <w:r w:rsidR="0071520D" w:rsidRPr="00C776AF">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Generální ředitel:</w:t>
            </w:r>
          </w:p>
          <w:p w:rsidR="004F527E" w:rsidRPr="00C776AF" w:rsidRDefault="008E1D1A"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71520D" w:rsidRPr="00C776AF">
                  <w:rPr>
                    <w:rFonts w:cs="Arial"/>
                    <w:bCs/>
                    <w:color w:val="000000" w:themeColor="text1"/>
                    <w:sz w:val="18"/>
                    <w:szCs w:val="18"/>
                  </w:rPr>
                  <w:t>Ing. Milan Moravec, Ph.D.</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Hlavní inženýr projektu:</w:t>
            </w:r>
          </w:p>
          <w:p w:rsidR="004F527E" w:rsidRPr="00C776AF" w:rsidRDefault="008E1D1A"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71520D" w:rsidRPr="00C776AF">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Ředitel divize:</w:t>
            </w:r>
          </w:p>
          <w:p w:rsidR="004F527E" w:rsidRPr="00C776AF" w:rsidRDefault="008E1D1A"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71520D" w:rsidRPr="00C776AF">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Technická kontrola:</w:t>
            </w:r>
          </w:p>
          <w:p w:rsidR="004F527E" w:rsidRPr="00C776AF" w:rsidRDefault="008E1D1A"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EndPr/>
              <w:sdtContent>
                <w:r w:rsidR="0071520D" w:rsidRPr="00C776AF">
                  <w:rPr>
                    <w:rFonts w:cs="Arial"/>
                    <w:bCs/>
                    <w:color w:val="000000" w:themeColor="text1"/>
                    <w:sz w:val="18"/>
                    <w:szCs w:val="18"/>
                  </w:rPr>
                  <w:t>Ing. Marek Machovec</w:t>
                </w:r>
              </w:sdtContent>
            </w:sdt>
          </w:p>
        </w:tc>
      </w:tr>
      <w:tr w:rsidR="004F527E" w:rsidRPr="00C776AF"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spacing w:after="120"/>
              <w:jc w:val="left"/>
              <w:rPr>
                <w:rFonts w:cs="Arial"/>
                <w:bCs/>
                <w:caps/>
                <w:color w:val="000000" w:themeColor="text1"/>
                <w:sz w:val="12"/>
                <w:szCs w:val="12"/>
                <w:highlight w:val="yellow"/>
              </w:rPr>
            </w:pPr>
          </w:p>
        </w:tc>
      </w:tr>
      <w:tr w:rsidR="004F527E" w:rsidRPr="00C776AF" w:rsidTr="000A698A">
        <w:trPr>
          <w:trHeight w:val="227"/>
          <w:jc w:val="center"/>
        </w:trPr>
        <w:tc>
          <w:tcPr>
            <w:tcW w:w="8504" w:type="dxa"/>
            <w:gridSpan w:val="5"/>
            <w:tcBorders>
              <w:top w:val="single" w:sz="4" w:space="0" w:color="auto"/>
            </w:tcBorders>
            <w:tcMar>
              <w:top w:w="113" w:type="dxa"/>
              <w:bottom w:w="57" w:type="dxa"/>
              <w:right w:w="113" w:type="dxa"/>
            </w:tcMar>
          </w:tcPr>
          <w:p w:rsidR="004F527E" w:rsidRPr="00C776AF" w:rsidRDefault="004F527E" w:rsidP="000A698A">
            <w:pPr>
              <w:rPr>
                <w:color w:val="000000" w:themeColor="text1"/>
                <w:sz w:val="16"/>
                <w:szCs w:val="16"/>
              </w:rPr>
            </w:pPr>
            <w:r w:rsidRPr="00C776AF">
              <w:rPr>
                <w:color w:val="000000" w:themeColor="text1"/>
                <w:sz w:val="16"/>
                <w:szCs w:val="16"/>
              </w:rPr>
              <w:t xml:space="preserve">Společnost </w:t>
            </w:r>
            <w:proofErr w:type="spellStart"/>
            <w:r w:rsidRPr="00C776AF">
              <w:rPr>
                <w:b/>
                <w:color w:val="000000" w:themeColor="text1"/>
                <w:sz w:val="16"/>
                <w:szCs w:val="16"/>
              </w:rPr>
              <w:t>Sweco</w:t>
            </w:r>
            <w:proofErr w:type="spellEnd"/>
            <w:r w:rsidRPr="00C776AF">
              <w:rPr>
                <w:b/>
                <w:color w:val="000000" w:themeColor="text1"/>
                <w:sz w:val="16"/>
                <w:szCs w:val="16"/>
              </w:rPr>
              <w:t> </w:t>
            </w:r>
            <w:proofErr w:type="spellStart"/>
            <w:r w:rsidRPr="00C776AF">
              <w:rPr>
                <w:b/>
                <w:color w:val="000000" w:themeColor="text1"/>
                <w:sz w:val="16"/>
                <w:szCs w:val="16"/>
              </w:rPr>
              <w:t>Hydroprojekt</w:t>
            </w:r>
            <w:proofErr w:type="spellEnd"/>
            <w:r w:rsidRPr="00C776AF">
              <w:rPr>
                <w:b/>
                <w:color w:val="000000" w:themeColor="text1"/>
                <w:sz w:val="16"/>
                <w:szCs w:val="16"/>
              </w:rPr>
              <w:t> a.s.</w:t>
            </w:r>
            <w:r w:rsidRPr="00C776AF">
              <w:rPr>
                <w:color w:val="000000" w:themeColor="text1"/>
                <w:sz w:val="16"/>
                <w:szCs w:val="16"/>
              </w:rPr>
              <w:t xml:space="preserve"> je certifikovaná dle norem </w:t>
            </w:r>
            <w:r w:rsidRPr="00C776AF">
              <w:rPr>
                <w:b/>
                <w:color w:val="000000" w:themeColor="text1"/>
                <w:sz w:val="16"/>
                <w:szCs w:val="16"/>
              </w:rPr>
              <w:t>ČSN EN ISO 9001:2009</w:t>
            </w:r>
            <w:r w:rsidRPr="00C776AF">
              <w:rPr>
                <w:color w:val="000000" w:themeColor="text1"/>
                <w:sz w:val="16"/>
                <w:szCs w:val="16"/>
              </w:rPr>
              <w:t xml:space="preserve">, </w:t>
            </w:r>
            <w:r w:rsidRPr="00C776AF">
              <w:rPr>
                <w:b/>
                <w:color w:val="000000" w:themeColor="text1"/>
                <w:sz w:val="16"/>
                <w:szCs w:val="16"/>
              </w:rPr>
              <w:t>ČSN EN ISO 14001:2005</w:t>
            </w:r>
            <w:r w:rsidRPr="00C776AF">
              <w:rPr>
                <w:color w:val="000000" w:themeColor="text1"/>
                <w:sz w:val="16"/>
                <w:szCs w:val="16"/>
              </w:rPr>
              <w:t xml:space="preserve"> a </w:t>
            </w:r>
            <w:r w:rsidRPr="00C776AF">
              <w:rPr>
                <w:b/>
                <w:color w:val="000000" w:themeColor="text1"/>
                <w:sz w:val="16"/>
                <w:szCs w:val="16"/>
              </w:rPr>
              <w:t>ČSN OHSAS 18001:2008</w:t>
            </w:r>
            <w:r w:rsidRPr="00C776AF">
              <w:rPr>
                <w:color w:val="000000" w:themeColor="text1"/>
                <w:sz w:val="16"/>
                <w:szCs w:val="16"/>
              </w:rPr>
              <w:t>.</w:t>
            </w:r>
          </w:p>
          <w:p w:rsidR="004F527E" w:rsidRPr="00C776AF" w:rsidRDefault="004F527E" w:rsidP="000A698A">
            <w:pPr>
              <w:rPr>
                <w:color w:val="000000" w:themeColor="text1"/>
                <w:sz w:val="16"/>
                <w:szCs w:val="16"/>
              </w:rPr>
            </w:pPr>
          </w:p>
          <w:p w:rsidR="004F527E" w:rsidRPr="00C776AF" w:rsidRDefault="004F527E" w:rsidP="000A698A">
            <w:pPr>
              <w:tabs>
                <w:tab w:val="right" w:pos="8505"/>
              </w:tabs>
              <w:ind w:right="136"/>
              <w:jc w:val="left"/>
              <w:rPr>
                <w:b/>
                <w:color w:val="000000" w:themeColor="text1"/>
                <w:sz w:val="18"/>
              </w:rPr>
            </w:pPr>
            <w:r w:rsidRPr="00C776AF">
              <w:rPr>
                <w:b/>
                <w:color w:val="000000" w:themeColor="text1"/>
                <w:sz w:val="18"/>
              </w:rPr>
              <w:sym w:font="Times New Roman" w:char="00A9"/>
            </w:r>
            <w:r w:rsidRPr="00C776AF">
              <w:rPr>
                <w:b/>
                <w:color w:val="000000" w:themeColor="text1"/>
                <w:sz w:val="18"/>
              </w:rPr>
              <w:t> </w:t>
            </w:r>
            <w:proofErr w:type="spellStart"/>
            <w:r w:rsidRPr="00C776AF">
              <w:rPr>
                <w:b/>
                <w:color w:val="000000" w:themeColor="text1"/>
                <w:sz w:val="18"/>
              </w:rPr>
              <w:t>Sweco</w:t>
            </w:r>
            <w:proofErr w:type="spellEnd"/>
            <w:r w:rsidRPr="00C776AF">
              <w:rPr>
                <w:b/>
                <w:color w:val="000000" w:themeColor="text1"/>
                <w:sz w:val="18"/>
              </w:rPr>
              <w:t> </w:t>
            </w:r>
            <w:proofErr w:type="spellStart"/>
            <w:r w:rsidRPr="00C776AF">
              <w:rPr>
                <w:b/>
                <w:color w:val="000000" w:themeColor="text1"/>
                <w:sz w:val="18"/>
              </w:rPr>
              <w:t>Hydroprojekt</w:t>
            </w:r>
            <w:proofErr w:type="spellEnd"/>
            <w:r w:rsidRPr="00C776AF">
              <w:rPr>
                <w:b/>
                <w:color w:val="000000" w:themeColor="text1"/>
                <w:sz w:val="18"/>
              </w:rPr>
              <w:t> a.s.</w:t>
            </w:r>
          </w:p>
          <w:p w:rsidR="004F527E" w:rsidRPr="00C776AF" w:rsidRDefault="004F527E" w:rsidP="000A698A">
            <w:pPr>
              <w:rPr>
                <w:color w:val="000000" w:themeColor="text1"/>
                <w:sz w:val="16"/>
                <w:szCs w:val="16"/>
              </w:rPr>
            </w:pPr>
            <w:r w:rsidRPr="00C776AF">
              <w:rPr>
                <w:color w:val="000000" w:themeColor="text1"/>
                <w:sz w:val="16"/>
                <w:szCs w:val="16"/>
              </w:rPr>
              <w:t xml:space="preserve">Tato dokumentace včetně všech příloh (s výjimkou dat poskytnutých objednatelem) je duševním vlastnictvím akciové společnosti </w:t>
            </w:r>
            <w:proofErr w:type="spellStart"/>
            <w:r w:rsidRPr="00C776AF">
              <w:rPr>
                <w:color w:val="000000" w:themeColor="text1"/>
                <w:sz w:val="16"/>
                <w:szCs w:val="16"/>
              </w:rPr>
              <w:t>Sweco</w:t>
            </w:r>
            <w:proofErr w:type="spellEnd"/>
            <w:r w:rsidRPr="00C776AF">
              <w:rPr>
                <w:color w:val="000000" w:themeColor="text1"/>
                <w:sz w:val="16"/>
                <w:szCs w:val="16"/>
              </w:rPr>
              <w:t> </w:t>
            </w:r>
            <w:proofErr w:type="spellStart"/>
            <w:r w:rsidRPr="00C776AF">
              <w:rPr>
                <w:color w:val="000000" w:themeColor="text1"/>
                <w:sz w:val="16"/>
                <w:szCs w:val="16"/>
              </w:rPr>
              <w:t>Hydroprojekt</w:t>
            </w:r>
            <w:proofErr w:type="spellEnd"/>
            <w:r w:rsidRPr="00C776AF">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F527E" w:rsidRPr="00C776AF" w:rsidRDefault="004F527E" w:rsidP="000A698A">
            <w:pPr>
              <w:rPr>
                <w:color w:val="000000" w:themeColor="text1"/>
                <w:sz w:val="16"/>
                <w:szCs w:val="16"/>
                <w:highlight w:val="yellow"/>
              </w:rPr>
            </w:pPr>
            <w:r w:rsidRPr="00C776AF">
              <w:rPr>
                <w:color w:val="000000" w:themeColor="text1"/>
                <w:sz w:val="16"/>
                <w:szCs w:val="16"/>
              </w:rPr>
              <w:t>Poznámka: Podpisy zpracovatelů jsou připojeny pouze k výtisku číslo 01 nebo originálu přílohy (matrici).</w:t>
            </w:r>
          </w:p>
        </w:tc>
      </w:tr>
    </w:tbl>
    <w:p w:rsidR="00E27980" w:rsidRPr="00C776AF" w:rsidRDefault="00E27980" w:rsidP="00E27980">
      <w:pPr>
        <w:rPr>
          <w:color w:val="000000" w:themeColor="text1"/>
          <w:sz w:val="16"/>
          <w:szCs w:val="16"/>
          <w:highlight w:val="yellow"/>
        </w:rPr>
      </w:pPr>
    </w:p>
    <w:tbl>
      <w:tblPr>
        <w:tblW w:w="8510" w:type="dxa"/>
        <w:tblInd w:w="-4" w:type="dxa"/>
        <w:tblLook w:val="01E0" w:firstRow="1" w:lastRow="1" w:firstColumn="1" w:lastColumn="1" w:noHBand="0" w:noVBand="0"/>
      </w:tblPr>
      <w:tblGrid>
        <w:gridCol w:w="8510"/>
      </w:tblGrid>
      <w:tr w:rsidR="00F81B53" w:rsidRPr="008C56F5" w:rsidTr="00AA14F6">
        <w:trPr>
          <w:trHeight w:val="510"/>
        </w:trPr>
        <w:tc>
          <w:tcPr>
            <w:tcW w:w="8510" w:type="dxa"/>
            <w:tcBorders>
              <w:bottom w:val="single" w:sz="4" w:space="0" w:color="auto"/>
            </w:tcBorders>
            <w:tcMar>
              <w:left w:w="0" w:type="dxa"/>
            </w:tcMar>
            <w:vAlign w:val="center"/>
          </w:tcPr>
          <w:p w:rsidR="00532923" w:rsidRPr="008C56F5" w:rsidRDefault="00532923" w:rsidP="001F529C">
            <w:pPr>
              <w:tabs>
                <w:tab w:val="left" w:pos="3960"/>
                <w:tab w:val="left" w:pos="4320"/>
              </w:tabs>
              <w:jc w:val="left"/>
              <w:rPr>
                <w:bCs/>
                <w:color w:val="000000" w:themeColor="text1"/>
                <w:sz w:val="30"/>
                <w:szCs w:val="30"/>
              </w:rPr>
            </w:pPr>
            <w:r w:rsidRPr="008C56F5">
              <w:rPr>
                <w:bCs/>
                <w:color w:val="000000" w:themeColor="text1"/>
                <w:sz w:val="30"/>
                <w:szCs w:val="30"/>
              </w:rPr>
              <w:t>OBSAH</w:t>
            </w:r>
          </w:p>
        </w:tc>
      </w:tr>
    </w:tbl>
    <w:p w:rsidR="006744BF" w:rsidRPr="008C56F5" w:rsidRDefault="006744BF" w:rsidP="00DD3884"/>
    <w:p w:rsidR="00F6635F" w:rsidRPr="008C56F5" w:rsidRDefault="00F6635F" w:rsidP="00F6635F">
      <w:pPr>
        <w:tabs>
          <w:tab w:val="right" w:pos="8505"/>
        </w:tabs>
        <w:rPr>
          <w:bCs/>
          <w:color w:val="000000" w:themeColor="text1"/>
        </w:rPr>
      </w:pPr>
      <w:r w:rsidRPr="008C56F5">
        <w:rPr>
          <w:b/>
          <w:bCs/>
          <w:color w:val="000000" w:themeColor="text1"/>
        </w:rPr>
        <w:tab/>
      </w:r>
      <w:r w:rsidRPr="008C56F5">
        <w:rPr>
          <w:bCs/>
          <w:color w:val="000000" w:themeColor="text1"/>
        </w:rPr>
        <w:t>strana</w:t>
      </w:r>
    </w:p>
    <w:p w:rsidR="00292085" w:rsidRDefault="0058004F">
      <w:pPr>
        <w:pStyle w:val="Obsah2"/>
        <w:rPr>
          <w:rFonts w:asciiTheme="minorHAnsi" w:eastAsiaTheme="minorEastAsia" w:hAnsiTheme="minorHAnsi" w:cstheme="minorBidi"/>
          <w:b w:val="0"/>
          <w:noProof/>
          <w:sz w:val="22"/>
          <w:szCs w:val="22"/>
        </w:rPr>
      </w:pPr>
      <w:r w:rsidRPr="008C56F5">
        <w:rPr>
          <w:color w:val="000000" w:themeColor="text1"/>
        </w:rPr>
        <w:fldChar w:fldCharType="begin"/>
      </w:r>
      <w:r w:rsidRPr="008C56F5">
        <w:rPr>
          <w:color w:val="000000" w:themeColor="text1"/>
        </w:rPr>
        <w:instrText xml:space="preserve"> TOC \o "1-3" \h \z \u </w:instrText>
      </w:r>
      <w:r w:rsidRPr="008C56F5">
        <w:rPr>
          <w:color w:val="000000" w:themeColor="text1"/>
        </w:rPr>
        <w:fldChar w:fldCharType="separate"/>
      </w:r>
      <w:hyperlink w:anchor="_Toc6204809" w:history="1">
        <w:r w:rsidR="00292085" w:rsidRPr="00047F6F">
          <w:rPr>
            <w:rStyle w:val="Hypertextovodkaz"/>
            <w:noProof/>
          </w:rPr>
          <w:t>1.</w:t>
        </w:r>
        <w:r w:rsidR="00292085">
          <w:rPr>
            <w:rFonts w:asciiTheme="minorHAnsi" w:eastAsiaTheme="minorEastAsia" w:hAnsiTheme="minorHAnsi" w:cstheme="minorBidi"/>
            <w:b w:val="0"/>
            <w:noProof/>
            <w:sz w:val="22"/>
            <w:szCs w:val="22"/>
          </w:rPr>
          <w:tab/>
        </w:r>
        <w:r w:rsidR="00292085" w:rsidRPr="00047F6F">
          <w:rPr>
            <w:rStyle w:val="Hypertextovodkaz"/>
            <w:noProof/>
          </w:rPr>
          <w:t>ÚVOD</w:t>
        </w:r>
        <w:r w:rsidR="00292085">
          <w:rPr>
            <w:noProof/>
            <w:webHidden/>
          </w:rPr>
          <w:tab/>
        </w:r>
        <w:r w:rsidR="00292085">
          <w:rPr>
            <w:noProof/>
            <w:webHidden/>
          </w:rPr>
          <w:fldChar w:fldCharType="begin"/>
        </w:r>
        <w:r w:rsidR="00292085">
          <w:rPr>
            <w:noProof/>
            <w:webHidden/>
          </w:rPr>
          <w:instrText xml:space="preserve"> PAGEREF _Toc6204809 \h </w:instrText>
        </w:r>
        <w:r w:rsidR="00292085">
          <w:rPr>
            <w:noProof/>
            <w:webHidden/>
          </w:rPr>
        </w:r>
        <w:r w:rsidR="00292085">
          <w:rPr>
            <w:noProof/>
            <w:webHidden/>
          </w:rPr>
          <w:fldChar w:fldCharType="separate"/>
        </w:r>
        <w:r w:rsidR="0096058E">
          <w:rPr>
            <w:noProof/>
            <w:webHidden/>
          </w:rPr>
          <w:t>4</w:t>
        </w:r>
        <w:r w:rsidR="00292085">
          <w:rPr>
            <w:noProof/>
            <w:webHidden/>
          </w:rPr>
          <w:fldChar w:fldCharType="end"/>
        </w:r>
      </w:hyperlink>
    </w:p>
    <w:p w:rsidR="00292085" w:rsidRDefault="008E1D1A">
      <w:pPr>
        <w:pStyle w:val="Obsah2"/>
        <w:rPr>
          <w:rFonts w:asciiTheme="minorHAnsi" w:eastAsiaTheme="minorEastAsia" w:hAnsiTheme="minorHAnsi" w:cstheme="minorBidi"/>
          <w:b w:val="0"/>
          <w:noProof/>
          <w:sz w:val="22"/>
          <w:szCs w:val="22"/>
        </w:rPr>
      </w:pPr>
      <w:hyperlink w:anchor="_Toc6204810" w:history="1">
        <w:r w:rsidR="00292085" w:rsidRPr="00047F6F">
          <w:rPr>
            <w:rStyle w:val="Hypertextovodkaz"/>
            <w:noProof/>
          </w:rPr>
          <w:t>2.</w:t>
        </w:r>
        <w:r w:rsidR="00292085">
          <w:rPr>
            <w:rFonts w:asciiTheme="minorHAnsi" w:eastAsiaTheme="minorEastAsia" w:hAnsiTheme="minorHAnsi" w:cstheme="minorBidi"/>
            <w:b w:val="0"/>
            <w:noProof/>
            <w:sz w:val="22"/>
            <w:szCs w:val="22"/>
          </w:rPr>
          <w:tab/>
        </w:r>
        <w:r w:rsidR="00292085" w:rsidRPr="00047F6F">
          <w:rPr>
            <w:rStyle w:val="Hypertextovodkaz"/>
            <w:noProof/>
          </w:rPr>
          <w:t>PODKLADY</w:t>
        </w:r>
        <w:r w:rsidR="00292085">
          <w:rPr>
            <w:noProof/>
            <w:webHidden/>
          </w:rPr>
          <w:tab/>
        </w:r>
        <w:r w:rsidR="00292085">
          <w:rPr>
            <w:noProof/>
            <w:webHidden/>
          </w:rPr>
          <w:fldChar w:fldCharType="begin"/>
        </w:r>
        <w:r w:rsidR="00292085">
          <w:rPr>
            <w:noProof/>
            <w:webHidden/>
          </w:rPr>
          <w:instrText xml:space="preserve"> PAGEREF _Toc6204810 \h </w:instrText>
        </w:r>
        <w:r w:rsidR="00292085">
          <w:rPr>
            <w:noProof/>
            <w:webHidden/>
          </w:rPr>
        </w:r>
        <w:r w:rsidR="00292085">
          <w:rPr>
            <w:noProof/>
            <w:webHidden/>
          </w:rPr>
          <w:fldChar w:fldCharType="separate"/>
        </w:r>
        <w:r w:rsidR="0096058E">
          <w:rPr>
            <w:noProof/>
            <w:webHidden/>
          </w:rPr>
          <w:t>4</w:t>
        </w:r>
        <w:r w:rsidR="00292085">
          <w:rPr>
            <w:noProof/>
            <w:webHidden/>
          </w:rPr>
          <w:fldChar w:fldCharType="end"/>
        </w:r>
      </w:hyperlink>
    </w:p>
    <w:p w:rsidR="00292085" w:rsidRDefault="008E1D1A">
      <w:pPr>
        <w:pStyle w:val="Obsah2"/>
        <w:rPr>
          <w:rFonts w:asciiTheme="minorHAnsi" w:eastAsiaTheme="minorEastAsia" w:hAnsiTheme="minorHAnsi" w:cstheme="minorBidi"/>
          <w:b w:val="0"/>
          <w:noProof/>
          <w:sz w:val="22"/>
          <w:szCs w:val="22"/>
        </w:rPr>
      </w:pPr>
      <w:hyperlink w:anchor="_Toc6204811" w:history="1">
        <w:r w:rsidR="00292085" w:rsidRPr="00047F6F">
          <w:rPr>
            <w:rStyle w:val="Hypertextovodkaz"/>
            <w:noProof/>
          </w:rPr>
          <w:t>3.</w:t>
        </w:r>
        <w:r w:rsidR="00292085">
          <w:rPr>
            <w:rFonts w:asciiTheme="minorHAnsi" w:eastAsiaTheme="minorEastAsia" w:hAnsiTheme="minorHAnsi" w:cstheme="minorBidi"/>
            <w:b w:val="0"/>
            <w:noProof/>
            <w:sz w:val="22"/>
            <w:szCs w:val="22"/>
          </w:rPr>
          <w:tab/>
        </w:r>
        <w:r w:rsidR="00292085" w:rsidRPr="00047F6F">
          <w:rPr>
            <w:rStyle w:val="Hypertextovodkaz"/>
            <w:noProof/>
          </w:rPr>
          <w:t>POPIS SOUČASNÉHO STAVU</w:t>
        </w:r>
        <w:r w:rsidR="00292085">
          <w:rPr>
            <w:noProof/>
            <w:webHidden/>
          </w:rPr>
          <w:tab/>
        </w:r>
        <w:r w:rsidR="00292085">
          <w:rPr>
            <w:noProof/>
            <w:webHidden/>
          </w:rPr>
          <w:fldChar w:fldCharType="begin"/>
        </w:r>
        <w:r w:rsidR="00292085">
          <w:rPr>
            <w:noProof/>
            <w:webHidden/>
          </w:rPr>
          <w:instrText xml:space="preserve"> PAGEREF _Toc6204811 \h </w:instrText>
        </w:r>
        <w:r w:rsidR="00292085">
          <w:rPr>
            <w:noProof/>
            <w:webHidden/>
          </w:rPr>
        </w:r>
        <w:r w:rsidR="00292085">
          <w:rPr>
            <w:noProof/>
            <w:webHidden/>
          </w:rPr>
          <w:fldChar w:fldCharType="separate"/>
        </w:r>
        <w:r w:rsidR="0096058E">
          <w:rPr>
            <w:noProof/>
            <w:webHidden/>
          </w:rPr>
          <w:t>4</w:t>
        </w:r>
        <w:r w:rsidR="00292085">
          <w:rPr>
            <w:noProof/>
            <w:webHidden/>
          </w:rPr>
          <w:fldChar w:fldCharType="end"/>
        </w:r>
      </w:hyperlink>
    </w:p>
    <w:p w:rsidR="00292085" w:rsidRDefault="008E1D1A">
      <w:pPr>
        <w:pStyle w:val="Obsah2"/>
        <w:rPr>
          <w:rFonts w:asciiTheme="minorHAnsi" w:eastAsiaTheme="minorEastAsia" w:hAnsiTheme="minorHAnsi" w:cstheme="minorBidi"/>
          <w:b w:val="0"/>
          <w:noProof/>
          <w:sz w:val="22"/>
          <w:szCs w:val="22"/>
        </w:rPr>
      </w:pPr>
      <w:hyperlink w:anchor="_Toc6204812" w:history="1">
        <w:r w:rsidR="00292085" w:rsidRPr="00047F6F">
          <w:rPr>
            <w:rStyle w:val="Hypertextovodkaz"/>
            <w:noProof/>
          </w:rPr>
          <w:t>4.</w:t>
        </w:r>
        <w:r w:rsidR="00292085">
          <w:rPr>
            <w:rFonts w:asciiTheme="minorHAnsi" w:eastAsiaTheme="minorEastAsia" w:hAnsiTheme="minorHAnsi" w:cstheme="minorBidi"/>
            <w:b w:val="0"/>
            <w:noProof/>
            <w:sz w:val="22"/>
            <w:szCs w:val="22"/>
          </w:rPr>
          <w:tab/>
        </w:r>
        <w:r w:rsidR="00292085" w:rsidRPr="00047F6F">
          <w:rPr>
            <w:rStyle w:val="Hypertextovodkaz"/>
            <w:noProof/>
          </w:rPr>
          <w:t>NÁVRH</w:t>
        </w:r>
        <w:r w:rsidR="00292085">
          <w:rPr>
            <w:noProof/>
            <w:webHidden/>
          </w:rPr>
          <w:tab/>
        </w:r>
        <w:r w:rsidR="00292085">
          <w:rPr>
            <w:noProof/>
            <w:webHidden/>
          </w:rPr>
          <w:fldChar w:fldCharType="begin"/>
        </w:r>
        <w:r w:rsidR="00292085">
          <w:rPr>
            <w:noProof/>
            <w:webHidden/>
          </w:rPr>
          <w:instrText xml:space="preserve"> PAGEREF _Toc6204812 \h </w:instrText>
        </w:r>
        <w:r w:rsidR="00292085">
          <w:rPr>
            <w:noProof/>
            <w:webHidden/>
          </w:rPr>
        </w:r>
        <w:r w:rsidR="00292085">
          <w:rPr>
            <w:noProof/>
            <w:webHidden/>
          </w:rPr>
          <w:fldChar w:fldCharType="separate"/>
        </w:r>
        <w:r w:rsidR="0096058E">
          <w:rPr>
            <w:noProof/>
            <w:webHidden/>
          </w:rPr>
          <w:t>4</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13" w:history="1">
        <w:r w:rsidR="00292085" w:rsidRPr="00047F6F">
          <w:rPr>
            <w:rStyle w:val="Hypertextovodkaz"/>
            <w:noProof/>
          </w:rPr>
          <w:t>4.1</w:t>
        </w:r>
        <w:r w:rsidR="00292085">
          <w:rPr>
            <w:rFonts w:asciiTheme="minorHAnsi" w:eastAsiaTheme="minorEastAsia" w:hAnsiTheme="minorHAnsi" w:cstheme="minorBidi"/>
            <w:noProof/>
            <w:sz w:val="22"/>
            <w:szCs w:val="22"/>
          </w:rPr>
          <w:tab/>
        </w:r>
        <w:r w:rsidR="00292085" w:rsidRPr="00047F6F">
          <w:rPr>
            <w:rStyle w:val="Hypertextovodkaz"/>
            <w:noProof/>
          </w:rPr>
          <w:t>Vodovodní přípojky</w:t>
        </w:r>
        <w:r w:rsidR="00292085">
          <w:rPr>
            <w:noProof/>
            <w:webHidden/>
          </w:rPr>
          <w:tab/>
        </w:r>
        <w:r w:rsidR="00292085">
          <w:rPr>
            <w:noProof/>
            <w:webHidden/>
          </w:rPr>
          <w:fldChar w:fldCharType="begin"/>
        </w:r>
        <w:r w:rsidR="00292085">
          <w:rPr>
            <w:noProof/>
            <w:webHidden/>
          </w:rPr>
          <w:instrText xml:space="preserve"> PAGEREF _Toc6204813 \h </w:instrText>
        </w:r>
        <w:r w:rsidR="00292085">
          <w:rPr>
            <w:noProof/>
            <w:webHidden/>
          </w:rPr>
        </w:r>
        <w:r w:rsidR="00292085">
          <w:rPr>
            <w:noProof/>
            <w:webHidden/>
          </w:rPr>
          <w:fldChar w:fldCharType="separate"/>
        </w:r>
        <w:r w:rsidR="0096058E">
          <w:rPr>
            <w:noProof/>
            <w:webHidden/>
          </w:rPr>
          <w:t>4</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14" w:history="1">
        <w:r w:rsidR="00292085" w:rsidRPr="00047F6F">
          <w:rPr>
            <w:rStyle w:val="Hypertextovodkaz"/>
            <w:noProof/>
          </w:rPr>
          <w:t>4.1.1</w:t>
        </w:r>
        <w:r w:rsidR="00292085">
          <w:rPr>
            <w:rFonts w:asciiTheme="minorHAnsi" w:eastAsiaTheme="minorEastAsia" w:hAnsiTheme="minorHAnsi" w:cstheme="minorBidi"/>
            <w:noProof/>
            <w:sz w:val="22"/>
            <w:szCs w:val="22"/>
          </w:rPr>
          <w:tab/>
        </w:r>
        <w:r w:rsidR="00292085" w:rsidRPr="00047F6F">
          <w:rPr>
            <w:rStyle w:val="Hypertextovodkaz"/>
            <w:noProof/>
          </w:rPr>
          <w:t>Spoje</w:t>
        </w:r>
        <w:r w:rsidR="00292085">
          <w:rPr>
            <w:noProof/>
            <w:webHidden/>
          </w:rPr>
          <w:tab/>
        </w:r>
        <w:r w:rsidR="00292085">
          <w:rPr>
            <w:noProof/>
            <w:webHidden/>
          </w:rPr>
          <w:fldChar w:fldCharType="begin"/>
        </w:r>
        <w:r w:rsidR="00292085">
          <w:rPr>
            <w:noProof/>
            <w:webHidden/>
          </w:rPr>
          <w:instrText xml:space="preserve"> PAGEREF _Toc6204814 \h </w:instrText>
        </w:r>
        <w:r w:rsidR="00292085">
          <w:rPr>
            <w:noProof/>
            <w:webHidden/>
          </w:rPr>
        </w:r>
        <w:r w:rsidR="00292085">
          <w:rPr>
            <w:noProof/>
            <w:webHidden/>
          </w:rPr>
          <w:fldChar w:fldCharType="separate"/>
        </w:r>
        <w:r w:rsidR="0096058E">
          <w:rPr>
            <w:noProof/>
            <w:webHidden/>
          </w:rPr>
          <w:t>5</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15" w:history="1">
        <w:r w:rsidR="00292085" w:rsidRPr="00047F6F">
          <w:rPr>
            <w:rStyle w:val="Hypertextovodkaz"/>
            <w:noProof/>
          </w:rPr>
          <w:t>4.1.2</w:t>
        </w:r>
        <w:r w:rsidR="00292085">
          <w:rPr>
            <w:rFonts w:asciiTheme="minorHAnsi" w:eastAsiaTheme="minorEastAsia" w:hAnsiTheme="minorHAnsi" w:cstheme="minorBidi"/>
            <w:noProof/>
            <w:sz w:val="22"/>
            <w:szCs w:val="22"/>
          </w:rPr>
          <w:tab/>
        </w:r>
        <w:r w:rsidR="00292085" w:rsidRPr="00047F6F">
          <w:rPr>
            <w:rStyle w:val="Hypertextovodkaz"/>
            <w:noProof/>
          </w:rPr>
          <w:t>Hloubka uložení</w:t>
        </w:r>
        <w:r w:rsidR="00292085">
          <w:rPr>
            <w:noProof/>
            <w:webHidden/>
          </w:rPr>
          <w:tab/>
        </w:r>
        <w:r w:rsidR="00292085">
          <w:rPr>
            <w:noProof/>
            <w:webHidden/>
          </w:rPr>
          <w:fldChar w:fldCharType="begin"/>
        </w:r>
        <w:r w:rsidR="00292085">
          <w:rPr>
            <w:noProof/>
            <w:webHidden/>
          </w:rPr>
          <w:instrText xml:space="preserve"> PAGEREF _Toc6204815 \h </w:instrText>
        </w:r>
        <w:r w:rsidR="00292085">
          <w:rPr>
            <w:noProof/>
            <w:webHidden/>
          </w:rPr>
        </w:r>
        <w:r w:rsidR="00292085">
          <w:rPr>
            <w:noProof/>
            <w:webHidden/>
          </w:rPr>
          <w:fldChar w:fldCharType="separate"/>
        </w:r>
        <w:r w:rsidR="0096058E">
          <w:rPr>
            <w:noProof/>
            <w:webHidden/>
          </w:rPr>
          <w:t>5</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16" w:history="1">
        <w:r w:rsidR="00292085" w:rsidRPr="00047F6F">
          <w:rPr>
            <w:rStyle w:val="Hypertextovodkaz"/>
            <w:noProof/>
          </w:rPr>
          <w:t>4.2</w:t>
        </w:r>
        <w:r w:rsidR="00292085">
          <w:rPr>
            <w:rFonts w:asciiTheme="minorHAnsi" w:eastAsiaTheme="minorEastAsia" w:hAnsiTheme="minorHAnsi" w:cstheme="minorBidi"/>
            <w:noProof/>
            <w:sz w:val="22"/>
            <w:szCs w:val="22"/>
          </w:rPr>
          <w:tab/>
        </w:r>
        <w:r w:rsidR="00292085" w:rsidRPr="00047F6F">
          <w:rPr>
            <w:rStyle w:val="Hypertextovodkaz"/>
            <w:noProof/>
          </w:rPr>
          <w:t>Náhradní zásobování</w:t>
        </w:r>
        <w:r w:rsidR="00292085">
          <w:rPr>
            <w:noProof/>
            <w:webHidden/>
          </w:rPr>
          <w:tab/>
        </w:r>
        <w:r w:rsidR="00292085">
          <w:rPr>
            <w:noProof/>
            <w:webHidden/>
          </w:rPr>
          <w:fldChar w:fldCharType="begin"/>
        </w:r>
        <w:r w:rsidR="00292085">
          <w:rPr>
            <w:noProof/>
            <w:webHidden/>
          </w:rPr>
          <w:instrText xml:space="preserve"> PAGEREF _Toc6204816 \h </w:instrText>
        </w:r>
        <w:r w:rsidR="00292085">
          <w:rPr>
            <w:noProof/>
            <w:webHidden/>
          </w:rPr>
        </w:r>
        <w:r w:rsidR="00292085">
          <w:rPr>
            <w:noProof/>
            <w:webHidden/>
          </w:rPr>
          <w:fldChar w:fldCharType="separate"/>
        </w:r>
        <w:r w:rsidR="0096058E">
          <w:rPr>
            <w:noProof/>
            <w:webHidden/>
          </w:rPr>
          <w:t>5</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17" w:history="1">
        <w:r w:rsidR="00292085" w:rsidRPr="00047F6F">
          <w:rPr>
            <w:rStyle w:val="Hypertextovodkaz"/>
            <w:noProof/>
          </w:rPr>
          <w:t>4.3</w:t>
        </w:r>
        <w:r w:rsidR="00292085">
          <w:rPr>
            <w:rFonts w:asciiTheme="minorHAnsi" w:eastAsiaTheme="minorEastAsia" w:hAnsiTheme="minorHAnsi" w:cstheme="minorBidi"/>
            <w:noProof/>
            <w:sz w:val="22"/>
            <w:szCs w:val="22"/>
          </w:rPr>
          <w:tab/>
        </w:r>
        <w:r w:rsidR="00292085" w:rsidRPr="00047F6F">
          <w:rPr>
            <w:rStyle w:val="Hypertextovodkaz"/>
            <w:noProof/>
          </w:rPr>
          <w:t>Požadavky na vybavení</w:t>
        </w:r>
        <w:r w:rsidR="00292085">
          <w:rPr>
            <w:noProof/>
            <w:webHidden/>
          </w:rPr>
          <w:tab/>
        </w:r>
        <w:r w:rsidR="00292085">
          <w:rPr>
            <w:noProof/>
            <w:webHidden/>
          </w:rPr>
          <w:fldChar w:fldCharType="begin"/>
        </w:r>
        <w:r w:rsidR="00292085">
          <w:rPr>
            <w:noProof/>
            <w:webHidden/>
          </w:rPr>
          <w:instrText xml:space="preserve"> PAGEREF _Toc6204817 \h </w:instrText>
        </w:r>
        <w:r w:rsidR="00292085">
          <w:rPr>
            <w:noProof/>
            <w:webHidden/>
          </w:rPr>
        </w:r>
        <w:r w:rsidR="00292085">
          <w:rPr>
            <w:noProof/>
            <w:webHidden/>
          </w:rPr>
          <w:fldChar w:fldCharType="separate"/>
        </w:r>
        <w:r w:rsidR="0096058E">
          <w:rPr>
            <w:noProof/>
            <w:webHidden/>
          </w:rPr>
          <w:t>6</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18" w:history="1">
        <w:r w:rsidR="00292085" w:rsidRPr="00047F6F">
          <w:rPr>
            <w:rStyle w:val="Hypertextovodkaz"/>
            <w:noProof/>
          </w:rPr>
          <w:t>4.4</w:t>
        </w:r>
        <w:r w:rsidR="00292085">
          <w:rPr>
            <w:rFonts w:asciiTheme="minorHAnsi" w:eastAsiaTheme="minorEastAsia" w:hAnsiTheme="minorHAnsi" w:cstheme="minorBidi"/>
            <w:noProof/>
            <w:sz w:val="22"/>
            <w:szCs w:val="22"/>
          </w:rPr>
          <w:tab/>
        </w:r>
        <w:r w:rsidR="00292085" w:rsidRPr="00047F6F">
          <w:rPr>
            <w:rStyle w:val="Hypertextovodkaz"/>
            <w:noProof/>
          </w:rPr>
          <w:t>Zrušení starých přípojek</w:t>
        </w:r>
        <w:r w:rsidR="00292085">
          <w:rPr>
            <w:noProof/>
            <w:webHidden/>
          </w:rPr>
          <w:tab/>
        </w:r>
        <w:r w:rsidR="00292085">
          <w:rPr>
            <w:noProof/>
            <w:webHidden/>
          </w:rPr>
          <w:fldChar w:fldCharType="begin"/>
        </w:r>
        <w:r w:rsidR="00292085">
          <w:rPr>
            <w:noProof/>
            <w:webHidden/>
          </w:rPr>
          <w:instrText xml:space="preserve"> PAGEREF _Toc6204818 \h </w:instrText>
        </w:r>
        <w:r w:rsidR="00292085">
          <w:rPr>
            <w:noProof/>
            <w:webHidden/>
          </w:rPr>
        </w:r>
        <w:r w:rsidR="00292085">
          <w:rPr>
            <w:noProof/>
            <w:webHidden/>
          </w:rPr>
          <w:fldChar w:fldCharType="separate"/>
        </w:r>
        <w:r w:rsidR="0096058E">
          <w:rPr>
            <w:noProof/>
            <w:webHidden/>
          </w:rPr>
          <w:t>6</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19" w:history="1">
        <w:r w:rsidR="00292085" w:rsidRPr="00047F6F">
          <w:rPr>
            <w:rStyle w:val="Hypertextovodkaz"/>
            <w:noProof/>
          </w:rPr>
          <w:t>4.5</w:t>
        </w:r>
        <w:r w:rsidR="00292085">
          <w:rPr>
            <w:rFonts w:asciiTheme="minorHAnsi" w:eastAsiaTheme="minorEastAsia" w:hAnsiTheme="minorHAnsi" w:cstheme="minorBidi"/>
            <w:noProof/>
            <w:sz w:val="22"/>
            <w:szCs w:val="22"/>
          </w:rPr>
          <w:tab/>
        </w:r>
        <w:r w:rsidR="00292085" w:rsidRPr="00047F6F">
          <w:rPr>
            <w:rStyle w:val="Hypertextovodkaz"/>
            <w:noProof/>
          </w:rPr>
          <w:t>Tlakové zkoušky</w:t>
        </w:r>
        <w:r w:rsidR="00292085">
          <w:rPr>
            <w:noProof/>
            <w:webHidden/>
          </w:rPr>
          <w:tab/>
        </w:r>
        <w:r w:rsidR="00292085">
          <w:rPr>
            <w:noProof/>
            <w:webHidden/>
          </w:rPr>
          <w:fldChar w:fldCharType="begin"/>
        </w:r>
        <w:r w:rsidR="00292085">
          <w:rPr>
            <w:noProof/>
            <w:webHidden/>
          </w:rPr>
          <w:instrText xml:space="preserve"> PAGEREF _Toc6204819 \h </w:instrText>
        </w:r>
        <w:r w:rsidR="00292085">
          <w:rPr>
            <w:noProof/>
            <w:webHidden/>
          </w:rPr>
        </w:r>
        <w:r w:rsidR="00292085">
          <w:rPr>
            <w:noProof/>
            <w:webHidden/>
          </w:rPr>
          <w:fldChar w:fldCharType="separate"/>
        </w:r>
        <w:r w:rsidR="0096058E">
          <w:rPr>
            <w:noProof/>
            <w:webHidden/>
          </w:rPr>
          <w:t>6</w:t>
        </w:r>
        <w:r w:rsidR="00292085">
          <w:rPr>
            <w:noProof/>
            <w:webHidden/>
          </w:rPr>
          <w:fldChar w:fldCharType="end"/>
        </w:r>
      </w:hyperlink>
    </w:p>
    <w:p w:rsidR="00292085" w:rsidRDefault="008E1D1A">
      <w:pPr>
        <w:pStyle w:val="Obsah2"/>
        <w:rPr>
          <w:rFonts w:asciiTheme="minorHAnsi" w:eastAsiaTheme="minorEastAsia" w:hAnsiTheme="minorHAnsi" w:cstheme="minorBidi"/>
          <w:b w:val="0"/>
          <w:noProof/>
          <w:sz w:val="22"/>
          <w:szCs w:val="22"/>
        </w:rPr>
      </w:pPr>
      <w:hyperlink w:anchor="_Toc6204820" w:history="1">
        <w:r w:rsidR="00292085" w:rsidRPr="00047F6F">
          <w:rPr>
            <w:rStyle w:val="Hypertextovodkaz"/>
            <w:noProof/>
          </w:rPr>
          <w:t>5.</w:t>
        </w:r>
        <w:r w:rsidR="00292085">
          <w:rPr>
            <w:rFonts w:asciiTheme="minorHAnsi" w:eastAsiaTheme="minorEastAsia" w:hAnsiTheme="minorHAnsi" w:cstheme="minorBidi"/>
            <w:b w:val="0"/>
            <w:noProof/>
            <w:sz w:val="22"/>
            <w:szCs w:val="22"/>
          </w:rPr>
          <w:tab/>
        </w:r>
        <w:r w:rsidR="00292085" w:rsidRPr="00047F6F">
          <w:rPr>
            <w:rStyle w:val="Hypertextovodkaz"/>
            <w:noProof/>
          </w:rPr>
          <w:t>ZEMNÍ PRÁCE A STAVEBNÍ RÝHA</w:t>
        </w:r>
        <w:r w:rsidR="00292085">
          <w:rPr>
            <w:noProof/>
            <w:webHidden/>
          </w:rPr>
          <w:tab/>
        </w:r>
        <w:r w:rsidR="00292085">
          <w:rPr>
            <w:noProof/>
            <w:webHidden/>
          </w:rPr>
          <w:fldChar w:fldCharType="begin"/>
        </w:r>
        <w:r w:rsidR="00292085">
          <w:rPr>
            <w:noProof/>
            <w:webHidden/>
          </w:rPr>
          <w:instrText xml:space="preserve"> PAGEREF _Toc6204820 \h </w:instrText>
        </w:r>
        <w:r w:rsidR="00292085">
          <w:rPr>
            <w:noProof/>
            <w:webHidden/>
          </w:rPr>
        </w:r>
        <w:r w:rsidR="00292085">
          <w:rPr>
            <w:noProof/>
            <w:webHidden/>
          </w:rPr>
          <w:fldChar w:fldCharType="separate"/>
        </w:r>
        <w:r w:rsidR="0096058E">
          <w:rPr>
            <w:noProof/>
            <w:webHidden/>
          </w:rPr>
          <w:t>6</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21" w:history="1">
        <w:r w:rsidR="00292085" w:rsidRPr="00047F6F">
          <w:rPr>
            <w:rStyle w:val="Hypertextovodkaz"/>
            <w:noProof/>
          </w:rPr>
          <w:t>5.1</w:t>
        </w:r>
        <w:r w:rsidR="00292085">
          <w:rPr>
            <w:rFonts w:asciiTheme="minorHAnsi" w:eastAsiaTheme="minorEastAsia" w:hAnsiTheme="minorHAnsi" w:cstheme="minorBidi"/>
            <w:noProof/>
            <w:sz w:val="22"/>
            <w:szCs w:val="22"/>
          </w:rPr>
          <w:tab/>
        </w:r>
        <w:r w:rsidR="00292085" w:rsidRPr="00047F6F">
          <w:rPr>
            <w:rStyle w:val="Hypertextovodkaz"/>
            <w:noProof/>
          </w:rPr>
          <w:t>Závěry IG průzkumu</w:t>
        </w:r>
        <w:r w:rsidR="00292085">
          <w:rPr>
            <w:noProof/>
            <w:webHidden/>
          </w:rPr>
          <w:tab/>
        </w:r>
        <w:r w:rsidR="00292085">
          <w:rPr>
            <w:noProof/>
            <w:webHidden/>
          </w:rPr>
          <w:fldChar w:fldCharType="begin"/>
        </w:r>
        <w:r w:rsidR="00292085">
          <w:rPr>
            <w:noProof/>
            <w:webHidden/>
          </w:rPr>
          <w:instrText xml:space="preserve"> PAGEREF _Toc6204821 \h </w:instrText>
        </w:r>
        <w:r w:rsidR="00292085">
          <w:rPr>
            <w:noProof/>
            <w:webHidden/>
          </w:rPr>
        </w:r>
        <w:r w:rsidR="00292085">
          <w:rPr>
            <w:noProof/>
            <w:webHidden/>
          </w:rPr>
          <w:fldChar w:fldCharType="separate"/>
        </w:r>
        <w:r w:rsidR="0096058E">
          <w:rPr>
            <w:noProof/>
            <w:webHidden/>
          </w:rPr>
          <w:t>6</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22" w:history="1">
        <w:r w:rsidR="00292085" w:rsidRPr="00047F6F">
          <w:rPr>
            <w:rStyle w:val="Hypertextovodkaz"/>
            <w:noProof/>
          </w:rPr>
          <w:t>5.2</w:t>
        </w:r>
        <w:r w:rsidR="00292085">
          <w:rPr>
            <w:rFonts w:asciiTheme="minorHAnsi" w:eastAsiaTheme="minorEastAsia" w:hAnsiTheme="minorHAnsi" w:cstheme="minorBidi"/>
            <w:noProof/>
            <w:sz w:val="22"/>
            <w:szCs w:val="22"/>
          </w:rPr>
          <w:tab/>
        </w:r>
        <w:r w:rsidR="00292085" w:rsidRPr="00047F6F">
          <w:rPr>
            <w:rStyle w:val="Hypertextovodkaz"/>
            <w:noProof/>
          </w:rPr>
          <w:t>Čerpání vod</w:t>
        </w:r>
        <w:r w:rsidR="00292085">
          <w:rPr>
            <w:noProof/>
            <w:webHidden/>
          </w:rPr>
          <w:tab/>
        </w:r>
        <w:r w:rsidR="00292085">
          <w:rPr>
            <w:noProof/>
            <w:webHidden/>
          </w:rPr>
          <w:fldChar w:fldCharType="begin"/>
        </w:r>
        <w:r w:rsidR="00292085">
          <w:rPr>
            <w:noProof/>
            <w:webHidden/>
          </w:rPr>
          <w:instrText xml:space="preserve"> PAGEREF _Toc6204822 \h </w:instrText>
        </w:r>
        <w:r w:rsidR="00292085">
          <w:rPr>
            <w:noProof/>
            <w:webHidden/>
          </w:rPr>
        </w:r>
        <w:r w:rsidR="00292085">
          <w:rPr>
            <w:noProof/>
            <w:webHidden/>
          </w:rPr>
          <w:fldChar w:fldCharType="separate"/>
        </w:r>
        <w:r w:rsidR="0096058E">
          <w:rPr>
            <w:noProof/>
            <w:webHidden/>
          </w:rPr>
          <w:t>6</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23" w:history="1">
        <w:r w:rsidR="00292085" w:rsidRPr="00047F6F">
          <w:rPr>
            <w:rStyle w:val="Hypertextovodkaz"/>
            <w:noProof/>
          </w:rPr>
          <w:t>5.3</w:t>
        </w:r>
        <w:r w:rsidR="00292085">
          <w:rPr>
            <w:rFonts w:asciiTheme="minorHAnsi" w:eastAsiaTheme="minorEastAsia" w:hAnsiTheme="minorHAnsi" w:cstheme="minorBidi"/>
            <w:noProof/>
            <w:sz w:val="22"/>
            <w:szCs w:val="22"/>
          </w:rPr>
          <w:tab/>
        </w:r>
        <w:r w:rsidR="00292085" w:rsidRPr="00047F6F">
          <w:rPr>
            <w:rStyle w:val="Hypertextovodkaz"/>
            <w:noProof/>
          </w:rPr>
          <w:t>Inženýrské sítě</w:t>
        </w:r>
        <w:r w:rsidR="00292085">
          <w:rPr>
            <w:noProof/>
            <w:webHidden/>
          </w:rPr>
          <w:tab/>
        </w:r>
        <w:r w:rsidR="00292085">
          <w:rPr>
            <w:noProof/>
            <w:webHidden/>
          </w:rPr>
          <w:fldChar w:fldCharType="begin"/>
        </w:r>
        <w:r w:rsidR="00292085">
          <w:rPr>
            <w:noProof/>
            <w:webHidden/>
          </w:rPr>
          <w:instrText xml:space="preserve"> PAGEREF _Toc6204823 \h </w:instrText>
        </w:r>
        <w:r w:rsidR="00292085">
          <w:rPr>
            <w:noProof/>
            <w:webHidden/>
          </w:rPr>
        </w:r>
        <w:r w:rsidR="00292085">
          <w:rPr>
            <w:noProof/>
            <w:webHidden/>
          </w:rPr>
          <w:fldChar w:fldCharType="separate"/>
        </w:r>
        <w:r w:rsidR="0096058E">
          <w:rPr>
            <w:noProof/>
            <w:webHidden/>
          </w:rPr>
          <w:t>6</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24" w:history="1">
        <w:r w:rsidR="00292085" w:rsidRPr="00047F6F">
          <w:rPr>
            <w:rStyle w:val="Hypertextovodkaz"/>
            <w:noProof/>
          </w:rPr>
          <w:t>5.4</w:t>
        </w:r>
        <w:r w:rsidR="00292085">
          <w:rPr>
            <w:rFonts w:asciiTheme="minorHAnsi" w:eastAsiaTheme="minorEastAsia" w:hAnsiTheme="minorHAnsi" w:cstheme="minorBidi"/>
            <w:noProof/>
            <w:sz w:val="22"/>
            <w:szCs w:val="22"/>
          </w:rPr>
          <w:tab/>
        </w:r>
        <w:r w:rsidR="00292085" w:rsidRPr="00047F6F">
          <w:rPr>
            <w:rStyle w:val="Hypertextovodkaz"/>
            <w:noProof/>
          </w:rPr>
          <w:t>Výkopy pro potrubí</w:t>
        </w:r>
        <w:r w:rsidR="00292085">
          <w:rPr>
            <w:noProof/>
            <w:webHidden/>
          </w:rPr>
          <w:tab/>
        </w:r>
        <w:r w:rsidR="00292085">
          <w:rPr>
            <w:noProof/>
            <w:webHidden/>
          </w:rPr>
          <w:fldChar w:fldCharType="begin"/>
        </w:r>
        <w:r w:rsidR="00292085">
          <w:rPr>
            <w:noProof/>
            <w:webHidden/>
          </w:rPr>
          <w:instrText xml:space="preserve"> PAGEREF _Toc6204824 \h </w:instrText>
        </w:r>
        <w:r w:rsidR="00292085">
          <w:rPr>
            <w:noProof/>
            <w:webHidden/>
          </w:rPr>
        </w:r>
        <w:r w:rsidR="00292085">
          <w:rPr>
            <w:noProof/>
            <w:webHidden/>
          </w:rPr>
          <w:fldChar w:fldCharType="separate"/>
        </w:r>
        <w:r w:rsidR="0096058E">
          <w:rPr>
            <w:noProof/>
            <w:webHidden/>
          </w:rPr>
          <w:t>6</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25" w:history="1">
        <w:r w:rsidR="00292085" w:rsidRPr="00047F6F">
          <w:rPr>
            <w:rStyle w:val="Hypertextovodkaz"/>
            <w:noProof/>
          </w:rPr>
          <w:t>5.5</w:t>
        </w:r>
        <w:r w:rsidR="00292085">
          <w:rPr>
            <w:rFonts w:asciiTheme="minorHAnsi" w:eastAsiaTheme="minorEastAsia" w:hAnsiTheme="minorHAnsi" w:cstheme="minorBidi"/>
            <w:noProof/>
            <w:sz w:val="22"/>
            <w:szCs w:val="22"/>
          </w:rPr>
          <w:tab/>
        </w:r>
        <w:r w:rsidR="00292085" w:rsidRPr="00047F6F">
          <w:rPr>
            <w:rStyle w:val="Hypertextovodkaz"/>
            <w:noProof/>
          </w:rPr>
          <w:t>Dno stavební rýhy</w:t>
        </w:r>
        <w:r w:rsidR="00292085">
          <w:rPr>
            <w:noProof/>
            <w:webHidden/>
          </w:rPr>
          <w:tab/>
        </w:r>
        <w:r w:rsidR="00292085">
          <w:rPr>
            <w:noProof/>
            <w:webHidden/>
          </w:rPr>
          <w:fldChar w:fldCharType="begin"/>
        </w:r>
        <w:r w:rsidR="00292085">
          <w:rPr>
            <w:noProof/>
            <w:webHidden/>
          </w:rPr>
          <w:instrText xml:space="preserve"> PAGEREF _Toc6204825 \h </w:instrText>
        </w:r>
        <w:r w:rsidR="00292085">
          <w:rPr>
            <w:noProof/>
            <w:webHidden/>
          </w:rPr>
        </w:r>
        <w:r w:rsidR="00292085">
          <w:rPr>
            <w:noProof/>
            <w:webHidden/>
          </w:rPr>
          <w:fldChar w:fldCharType="separate"/>
        </w:r>
        <w:r w:rsidR="0096058E">
          <w:rPr>
            <w:noProof/>
            <w:webHidden/>
          </w:rPr>
          <w:t>7</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26" w:history="1">
        <w:r w:rsidR="00292085" w:rsidRPr="00047F6F">
          <w:rPr>
            <w:rStyle w:val="Hypertextovodkaz"/>
            <w:noProof/>
          </w:rPr>
          <w:t>5.6</w:t>
        </w:r>
        <w:r w:rsidR="00292085">
          <w:rPr>
            <w:rFonts w:asciiTheme="minorHAnsi" w:eastAsiaTheme="minorEastAsia" w:hAnsiTheme="minorHAnsi" w:cstheme="minorBidi"/>
            <w:noProof/>
            <w:sz w:val="22"/>
            <w:szCs w:val="22"/>
          </w:rPr>
          <w:tab/>
        </w:r>
        <w:r w:rsidR="00292085" w:rsidRPr="00047F6F">
          <w:rPr>
            <w:rStyle w:val="Hypertextovodkaz"/>
            <w:noProof/>
          </w:rPr>
          <w:t>Zásyp výkopu a obnova vozovky</w:t>
        </w:r>
        <w:r w:rsidR="00292085">
          <w:rPr>
            <w:noProof/>
            <w:webHidden/>
          </w:rPr>
          <w:tab/>
        </w:r>
        <w:r w:rsidR="00292085">
          <w:rPr>
            <w:noProof/>
            <w:webHidden/>
          </w:rPr>
          <w:fldChar w:fldCharType="begin"/>
        </w:r>
        <w:r w:rsidR="00292085">
          <w:rPr>
            <w:noProof/>
            <w:webHidden/>
          </w:rPr>
          <w:instrText xml:space="preserve"> PAGEREF _Toc6204826 \h </w:instrText>
        </w:r>
        <w:r w:rsidR="00292085">
          <w:rPr>
            <w:noProof/>
            <w:webHidden/>
          </w:rPr>
        </w:r>
        <w:r w:rsidR="00292085">
          <w:rPr>
            <w:noProof/>
            <w:webHidden/>
          </w:rPr>
          <w:fldChar w:fldCharType="separate"/>
        </w:r>
        <w:r w:rsidR="0096058E">
          <w:rPr>
            <w:noProof/>
            <w:webHidden/>
          </w:rPr>
          <w:t>7</w:t>
        </w:r>
        <w:r w:rsidR="00292085">
          <w:rPr>
            <w:noProof/>
            <w:webHidden/>
          </w:rPr>
          <w:fldChar w:fldCharType="end"/>
        </w:r>
      </w:hyperlink>
    </w:p>
    <w:p w:rsidR="00292085" w:rsidRDefault="008E1D1A">
      <w:pPr>
        <w:pStyle w:val="Obsah3"/>
        <w:rPr>
          <w:rFonts w:asciiTheme="minorHAnsi" w:eastAsiaTheme="minorEastAsia" w:hAnsiTheme="minorHAnsi" w:cstheme="minorBidi"/>
          <w:noProof/>
          <w:sz w:val="22"/>
          <w:szCs w:val="22"/>
        </w:rPr>
      </w:pPr>
      <w:hyperlink w:anchor="_Toc6204827" w:history="1">
        <w:r w:rsidR="00292085" w:rsidRPr="00047F6F">
          <w:rPr>
            <w:rStyle w:val="Hypertextovodkaz"/>
            <w:noProof/>
          </w:rPr>
          <w:t>5.7</w:t>
        </w:r>
        <w:r w:rsidR="00292085">
          <w:rPr>
            <w:rFonts w:asciiTheme="minorHAnsi" w:eastAsiaTheme="minorEastAsia" w:hAnsiTheme="minorHAnsi" w:cstheme="minorBidi"/>
            <w:noProof/>
            <w:sz w:val="22"/>
            <w:szCs w:val="22"/>
          </w:rPr>
          <w:tab/>
        </w:r>
        <w:r w:rsidR="00292085" w:rsidRPr="00047F6F">
          <w:rPr>
            <w:rStyle w:val="Hypertextovodkaz"/>
            <w:noProof/>
          </w:rPr>
          <w:t>Manipulace s vytěženým materiálem</w:t>
        </w:r>
        <w:r w:rsidR="00292085">
          <w:rPr>
            <w:noProof/>
            <w:webHidden/>
          </w:rPr>
          <w:tab/>
        </w:r>
        <w:r w:rsidR="00292085">
          <w:rPr>
            <w:noProof/>
            <w:webHidden/>
          </w:rPr>
          <w:fldChar w:fldCharType="begin"/>
        </w:r>
        <w:r w:rsidR="00292085">
          <w:rPr>
            <w:noProof/>
            <w:webHidden/>
          </w:rPr>
          <w:instrText xml:space="preserve"> PAGEREF _Toc6204827 \h </w:instrText>
        </w:r>
        <w:r w:rsidR="00292085">
          <w:rPr>
            <w:noProof/>
            <w:webHidden/>
          </w:rPr>
        </w:r>
        <w:r w:rsidR="00292085">
          <w:rPr>
            <w:noProof/>
            <w:webHidden/>
          </w:rPr>
          <w:fldChar w:fldCharType="separate"/>
        </w:r>
        <w:r w:rsidR="0096058E">
          <w:rPr>
            <w:noProof/>
            <w:webHidden/>
          </w:rPr>
          <w:t>8</w:t>
        </w:r>
        <w:r w:rsidR="00292085">
          <w:rPr>
            <w:noProof/>
            <w:webHidden/>
          </w:rPr>
          <w:fldChar w:fldCharType="end"/>
        </w:r>
      </w:hyperlink>
    </w:p>
    <w:p w:rsidR="00292085" w:rsidRDefault="008E1D1A">
      <w:pPr>
        <w:pStyle w:val="Obsah2"/>
        <w:rPr>
          <w:rFonts w:asciiTheme="minorHAnsi" w:eastAsiaTheme="minorEastAsia" w:hAnsiTheme="minorHAnsi" w:cstheme="minorBidi"/>
          <w:b w:val="0"/>
          <w:noProof/>
          <w:sz w:val="22"/>
          <w:szCs w:val="22"/>
        </w:rPr>
      </w:pPr>
      <w:hyperlink w:anchor="_Toc6204828" w:history="1">
        <w:r w:rsidR="00292085" w:rsidRPr="00047F6F">
          <w:rPr>
            <w:rStyle w:val="Hypertextovodkaz"/>
            <w:noProof/>
          </w:rPr>
          <w:t>6.</w:t>
        </w:r>
        <w:r w:rsidR="00292085">
          <w:rPr>
            <w:rFonts w:asciiTheme="minorHAnsi" w:eastAsiaTheme="minorEastAsia" w:hAnsiTheme="minorHAnsi" w:cstheme="minorBidi"/>
            <w:b w:val="0"/>
            <w:noProof/>
            <w:sz w:val="22"/>
            <w:szCs w:val="22"/>
          </w:rPr>
          <w:tab/>
        </w:r>
        <w:r w:rsidR="00292085" w:rsidRPr="00047F6F">
          <w:rPr>
            <w:rStyle w:val="Hypertextovodkaz"/>
            <w:noProof/>
          </w:rPr>
          <w:t>POŽADAVKY NA POSTUP STAVEBNÍCH A MONTÁŽNÍCH PRACÍ</w:t>
        </w:r>
        <w:r w:rsidR="00292085">
          <w:rPr>
            <w:noProof/>
            <w:webHidden/>
          </w:rPr>
          <w:tab/>
        </w:r>
        <w:r w:rsidR="00292085">
          <w:rPr>
            <w:noProof/>
            <w:webHidden/>
          </w:rPr>
          <w:fldChar w:fldCharType="begin"/>
        </w:r>
        <w:r w:rsidR="00292085">
          <w:rPr>
            <w:noProof/>
            <w:webHidden/>
          </w:rPr>
          <w:instrText xml:space="preserve"> PAGEREF _Toc6204828 \h </w:instrText>
        </w:r>
        <w:r w:rsidR="00292085">
          <w:rPr>
            <w:noProof/>
            <w:webHidden/>
          </w:rPr>
        </w:r>
        <w:r w:rsidR="00292085">
          <w:rPr>
            <w:noProof/>
            <w:webHidden/>
          </w:rPr>
          <w:fldChar w:fldCharType="separate"/>
        </w:r>
        <w:r w:rsidR="0096058E">
          <w:rPr>
            <w:noProof/>
            <w:webHidden/>
          </w:rPr>
          <w:t>8</w:t>
        </w:r>
        <w:r w:rsidR="00292085">
          <w:rPr>
            <w:noProof/>
            <w:webHidden/>
          </w:rPr>
          <w:fldChar w:fldCharType="end"/>
        </w:r>
      </w:hyperlink>
    </w:p>
    <w:p w:rsidR="00292085" w:rsidRDefault="008E1D1A">
      <w:pPr>
        <w:pStyle w:val="Obsah2"/>
        <w:rPr>
          <w:rFonts w:asciiTheme="minorHAnsi" w:eastAsiaTheme="minorEastAsia" w:hAnsiTheme="minorHAnsi" w:cstheme="minorBidi"/>
          <w:b w:val="0"/>
          <w:noProof/>
          <w:sz w:val="22"/>
          <w:szCs w:val="22"/>
        </w:rPr>
      </w:pPr>
      <w:hyperlink w:anchor="_Toc6204829" w:history="1">
        <w:r w:rsidR="00292085" w:rsidRPr="00047F6F">
          <w:rPr>
            <w:rStyle w:val="Hypertextovodkaz"/>
            <w:noProof/>
          </w:rPr>
          <w:t>7.</w:t>
        </w:r>
        <w:r w:rsidR="00292085">
          <w:rPr>
            <w:rFonts w:asciiTheme="minorHAnsi" w:eastAsiaTheme="minorEastAsia" w:hAnsiTheme="minorHAnsi" w:cstheme="minorBidi"/>
            <w:b w:val="0"/>
            <w:noProof/>
            <w:sz w:val="22"/>
            <w:szCs w:val="22"/>
          </w:rPr>
          <w:tab/>
        </w:r>
        <w:r w:rsidR="00292085" w:rsidRPr="00047F6F">
          <w:rPr>
            <w:rStyle w:val="Hypertextovodkaz"/>
            <w:noProof/>
          </w:rPr>
          <w:t>ZÁVĚR</w:t>
        </w:r>
        <w:r w:rsidR="00292085">
          <w:rPr>
            <w:noProof/>
            <w:webHidden/>
          </w:rPr>
          <w:tab/>
        </w:r>
        <w:r w:rsidR="00292085">
          <w:rPr>
            <w:noProof/>
            <w:webHidden/>
          </w:rPr>
          <w:fldChar w:fldCharType="begin"/>
        </w:r>
        <w:r w:rsidR="00292085">
          <w:rPr>
            <w:noProof/>
            <w:webHidden/>
          </w:rPr>
          <w:instrText xml:space="preserve"> PAGEREF _Toc6204829 \h </w:instrText>
        </w:r>
        <w:r w:rsidR="00292085">
          <w:rPr>
            <w:noProof/>
            <w:webHidden/>
          </w:rPr>
        </w:r>
        <w:r w:rsidR="00292085">
          <w:rPr>
            <w:noProof/>
            <w:webHidden/>
          </w:rPr>
          <w:fldChar w:fldCharType="separate"/>
        </w:r>
        <w:r w:rsidR="0096058E">
          <w:rPr>
            <w:noProof/>
            <w:webHidden/>
          </w:rPr>
          <w:t>8</w:t>
        </w:r>
        <w:r w:rsidR="00292085">
          <w:rPr>
            <w:noProof/>
            <w:webHidden/>
          </w:rPr>
          <w:fldChar w:fldCharType="end"/>
        </w:r>
      </w:hyperlink>
    </w:p>
    <w:p w:rsidR="00693245" w:rsidRPr="00C776AF" w:rsidRDefault="0058004F" w:rsidP="00D95B8E">
      <w:pPr>
        <w:pStyle w:val="Obsah5"/>
        <w:rPr>
          <w:color w:val="000000" w:themeColor="text1"/>
          <w:highlight w:val="yellow"/>
        </w:rPr>
      </w:pPr>
      <w:r w:rsidRPr="008C56F5">
        <w:rPr>
          <w:color w:val="000000" w:themeColor="text1"/>
        </w:rPr>
        <w:fldChar w:fldCharType="end"/>
      </w:r>
      <w:r w:rsidR="00693245" w:rsidRPr="00C776AF">
        <w:rPr>
          <w:color w:val="000000" w:themeColor="text1"/>
          <w:highlight w:val="yellow"/>
        </w:rPr>
        <w:br w:type="page"/>
      </w:r>
      <w:bookmarkStart w:id="0" w:name="_Toc167240464"/>
      <w:bookmarkStart w:id="1" w:name="_Toc170478967"/>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2" w:name="_Toc351563772"/>
      <w:bookmarkStart w:id="3" w:name="_Toc351729031"/>
      <w:bookmarkStart w:id="4" w:name="_Toc352074680"/>
      <w:bookmarkStart w:id="5" w:name="_Toc356554356"/>
      <w:bookmarkStart w:id="6" w:name="_Toc503352473"/>
      <w:bookmarkStart w:id="7" w:name="_Toc504392993"/>
      <w:bookmarkStart w:id="8" w:name="_Toc504393058"/>
      <w:bookmarkStart w:id="9" w:name="_Toc527456771"/>
      <w:bookmarkStart w:id="10" w:name="_Toc527523098"/>
      <w:bookmarkStart w:id="11" w:name="_Toc527523206"/>
      <w:bookmarkStart w:id="12" w:name="_Toc527523244"/>
      <w:bookmarkStart w:id="13" w:name="_Toc527523277"/>
      <w:bookmarkStart w:id="14" w:name="_Toc527523560"/>
      <w:bookmarkStart w:id="15" w:name="_Toc527523616"/>
      <w:bookmarkStart w:id="16" w:name="_Toc527523750"/>
      <w:bookmarkStart w:id="17" w:name="_Toc527523833"/>
      <w:bookmarkStart w:id="18" w:name="_Toc527523891"/>
      <w:bookmarkStart w:id="19" w:name="_Toc527523954"/>
      <w:bookmarkStart w:id="20" w:name="_Toc527524005"/>
      <w:bookmarkStart w:id="21" w:name="_Toc527967950"/>
      <w:bookmarkStart w:id="22" w:name="_Toc534287091"/>
      <w:bookmarkStart w:id="23" w:name="_Toc534287134"/>
      <w:bookmarkStart w:id="24" w:name="_Toc536504803"/>
      <w:bookmarkStart w:id="25" w:name="_Toc536509313"/>
      <w:bookmarkStart w:id="26" w:name="_Toc536510517"/>
      <w:bookmarkStart w:id="27" w:name="_Toc536762121"/>
      <w:bookmarkStart w:id="28" w:name="_Toc536787070"/>
      <w:bookmarkStart w:id="29" w:name="_Toc536861278"/>
      <w:bookmarkStart w:id="30" w:name="_Toc173508"/>
      <w:bookmarkStart w:id="31" w:name="_Toc268571"/>
      <w:bookmarkStart w:id="32" w:name="_Toc340998"/>
      <w:bookmarkStart w:id="33" w:name="_Toc341014"/>
      <w:bookmarkStart w:id="34" w:name="_Toc341582"/>
      <w:bookmarkStart w:id="35" w:name="_Toc352026"/>
      <w:bookmarkStart w:id="36" w:name="_Toc352085"/>
      <w:bookmarkStart w:id="37" w:name="_Toc352171"/>
      <w:bookmarkStart w:id="38" w:name="_Toc354014"/>
      <w:bookmarkStart w:id="39" w:name="_Toc1652925"/>
      <w:bookmarkStart w:id="40" w:name="_Toc5194239"/>
      <w:bookmarkStart w:id="41" w:name="_Toc5274058"/>
      <w:bookmarkStart w:id="42" w:name="_Toc6204807"/>
      <w:bookmarkStart w:id="43" w:name="_Toc2837248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44" w:name="_Toc351563773"/>
      <w:bookmarkStart w:id="45" w:name="_Toc351729032"/>
      <w:bookmarkStart w:id="46" w:name="_Toc352074681"/>
      <w:bookmarkStart w:id="47" w:name="_Toc356554357"/>
      <w:bookmarkStart w:id="48" w:name="_Toc503352474"/>
      <w:bookmarkStart w:id="49" w:name="_Toc504392994"/>
      <w:bookmarkStart w:id="50" w:name="_Toc504393059"/>
      <w:bookmarkStart w:id="51" w:name="_Toc527456772"/>
      <w:bookmarkStart w:id="52" w:name="_Toc527523099"/>
      <w:bookmarkStart w:id="53" w:name="_Toc527523207"/>
      <w:bookmarkStart w:id="54" w:name="_Toc527523245"/>
      <w:bookmarkStart w:id="55" w:name="_Toc527523278"/>
      <w:bookmarkStart w:id="56" w:name="_Toc527523561"/>
      <w:bookmarkStart w:id="57" w:name="_Toc527523617"/>
      <w:bookmarkStart w:id="58" w:name="_Toc527523751"/>
      <w:bookmarkStart w:id="59" w:name="_Toc527523834"/>
      <w:bookmarkStart w:id="60" w:name="_Toc527523892"/>
      <w:bookmarkStart w:id="61" w:name="_Toc527523955"/>
      <w:bookmarkStart w:id="62" w:name="_Toc527524006"/>
      <w:bookmarkStart w:id="63" w:name="_Toc527967951"/>
      <w:bookmarkStart w:id="64" w:name="_Toc534287092"/>
      <w:bookmarkStart w:id="65" w:name="_Toc534287135"/>
      <w:bookmarkStart w:id="66" w:name="_Toc536504804"/>
      <w:bookmarkStart w:id="67" w:name="_Toc536509314"/>
      <w:bookmarkStart w:id="68" w:name="_Toc536510518"/>
      <w:bookmarkStart w:id="69" w:name="_Toc536762122"/>
      <w:bookmarkStart w:id="70" w:name="_Toc536787071"/>
      <w:bookmarkStart w:id="71" w:name="_Toc536861279"/>
      <w:bookmarkStart w:id="72" w:name="_Toc173509"/>
      <w:bookmarkStart w:id="73" w:name="_Toc268572"/>
      <w:bookmarkStart w:id="74" w:name="_Toc340999"/>
      <w:bookmarkStart w:id="75" w:name="_Toc341015"/>
      <w:bookmarkStart w:id="76" w:name="_Toc341583"/>
      <w:bookmarkStart w:id="77" w:name="_Toc352027"/>
      <w:bookmarkStart w:id="78" w:name="_Toc352086"/>
      <w:bookmarkStart w:id="79" w:name="_Toc352172"/>
      <w:bookmarkStart w:id="80" w:name="_Toc354015"/>
      <w:bookmarkStart w:id="81" w:name="_Toc1652926"/>
      <w:bookmarkStart w:id="82" w:name="_Toc5194240"/>
      <w:bookmarkStart w:id="83" w:name="_Toc5274059"/>
      <w:bookmarkStart w:id="84" w:name="_Toc620480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6E3B3D" w:rsidRDefault="00623351" w:rsidP="00623351">
      <w:pPr>
        <w:pStyle w:val="Nadpis2"/>
        <w:numPr>
          <w:ilvl w:val="0"/>
          <w:numId w:val="44"/>
        </w:numPr>
        <w:ind w:left="360"/>
      </w:pPr>
      <w:bookmarkStart w:id="85" w:name="_Toc6204809"/>
      <w:r>
        <w:t>ÚVOD</w:t>
      </w:r>
      <w:bookmarkEnd w:id="85"/>
    </w:p>
    <w:p w:rsidR="00C93C8C" w:rsidRDefault="00C93C8C" w:rsidP="00C93C8C">
      <w:pPr>
        <w:spacing w:after="120" w:line="276" w:lineRule="auto"/>
      </w:pPr>
      <w:r>
        <w:t>V rámci projektu je komplexně řešen přívod vody do nemovitostí včetně odvádění všech odpadních (splaškových i dešťových) vod a dále je řešeno odvádění dešťových vod z komunikace. Navržena je rekonstrukce stávajícího vodovodního řadu a 2 úseků kanalizačních stok včetně výměny šachet a přípojek pro vodovod i kanalizaci.</w:t>
      </w:r>
    </w:p>
    <w:p w:rsidR="00C93C8C" w:rsidRDefault="00C93C8C" w:rsidP="00C93C8C">
      <w:pPr>
        <w:spacing w:after="120" w:line="276" w:lineRule="auto"/>
      </w:pPr>
      <w:r>
        <w:t xml:space="preserve">Kanalizační potrubí bude ponecháno ve stávající trase v komunikaci. Dimenze stok bude změněna. Kanalizační přípojky se v upravovaných trasách kanalizace nenacházejí. Vodovodní potrubí bude ponecháno ve stávající trase v komunikaci. Stávající dimenze potrubí zůstane zachována. Vodovodní přípojky budou vzhledem k materiálu buď přepojeny na nový </w:t>
      </w:r>
      <w:proofErr w:type="gramStart"/>
      <w:r>
        <w:t>řad nebo</w:t>
      </w:r>
      <w:proofErr w:type="gramEnd"/>
      <w:r>
        <w:t xml:space="preserve"> bude provedena výměna potrubí za nové potrubí. </w:t>
      </w:r>
    </w:p>
    <w:p w:rsidR="00C93C8C" w:rsidRPr="001E52A5" w:rsidRDefault="00C93C8C" w:rsidP="00C93C8C">
      <w:pPr>
        <w:spacing w:after="120" w:line="276" w:lineRule="auto"/>
      </w:pPr>
      <w:r>
        <w:t xml:space="preserve">Po rekonstrukci potrubí kanalizace a vodovodu včetně přípojek a dešťových </w:t>
      </w:r>
      <w:proofErr w:type="gramStart"/>
      <w:r>
        <w:t>vpustí proběhne</w:t>
      </w:r>
      <w:proofErr w:type="gramEnd"/>
      <w:r>
        <w:t xml:space="preserve"> celoplošné zapravení povrchů.</w:t>
      </w:r>
    </w:p>
    <w:p w:rsidR="00623351" w:rsidRPr="00C93C8C" w:rsidRDefault="00623351" w:rsidP="00623351">
      <w:pPr>
        <w:pStyle w:val="Nadpis2"/>
        <w:numPr>
          <w:ilvl w:val="0"/>
          <w:numId w:val="44"/>
        </w:numPr>
        <w:ind w:left="360"/>
      </w:pPr>
      <w:bookmarkStart w:id="86" w:name="_Toc6204810"/>
      <w:r w:rsidRPr="00C93C8C">
        <w:t>PODKLADY</w:t>
      </w:r>
      <w:bookmarkEnd w:id="86"/>
    </w:p>
    <w:p w:rsidR="004F38A6" w:rsidRPr="00C93C8C" w:rsidRDefault="004F38A6" w:rsidP="004F38A6">
      <w:r w:rsidRPr="00C93C8C">
        <w:t>Výčet podkladů je uveden v příloze A – Průvodní zpráva.</w:t>
      </w:r>
    </w:p>
    <w:p w:rsidR="00623351" w:rsidRPr="000848D7" w:rsidRDefault="00623351" w:rsidP="00623351">
      <w:pPr>
        <w:pStyle w:val="Nadpis2"/>
        <w:numPr>
          <w:ilvl w:val="0"/>
          <w:numId w:val="44"/>
        </w:numPr>
        <w:ind w:left="360"/>
      </w:pPr>
      <w:bookmarkStart w:id="87" w:name="_Toc6204811"/>
      <w:r w:rsidRPr="000848D7">
        <w:t>POPIS SOUČASNÉHO STAVU</w:t>
      </w:r>
      <w:bookmarkEnd w:id="87"/>
    </w:p>
    <w:p w:rsidR="0078110B" w:rsidRPr="00593EFB" w:rsidRDefault="0078110B" w:rsidP="00593EFB">
      <w:pPr>
        <w:pStyle w:val="Normalodstavec"/>
      </w:pPr>
      <w:r w:rsidRPr="00593EFB">
        <w:t>Stávající litinový vodovod byl vybudován v roce 19</w:t>
      </w:r>
      <w:r w:rsidR="00593EFB" w:rsidRPr="00593EFB">
        <w:t>30 v profilu DN 100</w:t>
      </w:r>
      <w:r w:rsidR="00593EFB">
        <w:t xml:space="preserve"> a nachází se tedy na konci své teoretické životnosti</w:t>
      </w:r>
      <w:r w:rsidRPr="00593EFB">
        <w:t xml:space="preserve">. </w:t>
      </w:r>
      <w:r w:rsidR="00593EFB">
        <w:t>Začátek úseku je v křižovatce s ulicí Řípská, kde se navržený vodovod napojí na stávající vodovod DN 100, rekonstruovaný v roce 1999. Trasa navrženého řadu bude vedena přibližně ve stávající trase v komunikaci, ve vzdálenosti cca 1,0-1,5 m od obrubníku. Konec úseku je v křižovatce s ulicí Ráj, kde se navržený vodovod napojí na vodovod rekonstruovaný v rámci akce „</w:t>
      </w:r>
      <w:r w:rsidR="00593EFB" w:rsidRPr="003C5CF9">
        <w:rPr>
          <w:i/>
        </w:rPr>
        <w:t xml:space="preserve">Brno, </w:t>
      </w:r>
      <w:proofErr w:type="spellStart"/>
      <w:r w:rsidR="00593EFB" w:rsidRPr="003C5CF9">
        <w:rPr>
          <w:i/>
        </w:rPr>
        <w:t>Tuřanka</w:t>
      </w:r>
      <w:proofErr w:type="spellEnd"/>
      <w:r w:rsidR="00593EFB" w:rsidRPr="003C5CF9">
        <w:rPr>
          <w:i/>
        </w:rPr>
        <w:t xml:space="preserve"> I – rekonstrukce kanalizace a vodovodu</w:t>
      </w:r>
      <w:r w:rsidR="00593EFB">
        <w:t xml:space="preserve">“. </w:t>
      </w:r>
      <w:r w:rsidRPr="00593EFB">
        <w:t>Součástí vodovodního řadu jsou přípojky provedené z různých materiálů a profilů</w:t>
      </w:r>
      <w:r w:rsidR="00593EFB">
        <w:t>.</w:t>
      </w:r>
    </w:p>
    <w:p w:rsidR="003F65C7" w:rsidRPr="00936E48" w:rsidRDefault="0078110B" w:rsidP="00234A9D">
      <w:pPr>
        <w:spacing w:line="276" w:lineRule="auto"/>
        <w:rPr>
          <w:highlight w:val="yellow"/>
        </w:rPr>
      </w:pPr>
      <w:r w:rsidRPr="00593EFB">
        <w:t xml:space="preserve">V souvislosti s rekonstrukcí </w:t>
      </w:r>
      <w:r w:rsidR="00F818D4" w:rsidRPr="00593EFB">
        <w:t>vodovodního</w:t>
      </w:r>
      <w:r w:rsidRPr="00593EFB">
        <w:t xml:space="preserve"> řadu </w:t>
      </w:r>
      <w:r w:rsidR="00F818D4" w:rsidRPr="00593EFB">
        <w:t>je rovněž navržena rekonstrukce stávajících vodovodních přípojek. Bylo snahou ponechat navržené přípo</w:t>
      </w:r>
      <w:r w:rsidR="00593EFB">
        <w:t>jky v původní trase.</w:t>
      </w:r>
    </w:p>
    <w:p w:rsidR="00623351" w:rsidRPr="000848D7" w:rsidRDefault="00623351" w:rsidP="00623351">
      <w:pPr>
        <w:pStyle w:val="Nadpis2"/>
        <w:numPr>
          <w:ilvl w:val="0"/>
          <w:numId w:val="44"/>
        </w:numPr>
        <w:ind w:left="360"/>
      </w:pPr>
      <w:bookmarkStart w:id="88" w:name="_Toc6204812"/>
      <w:r w:rsidRPr="000848D7">
        <w:t>NÁVRH</w:t>
      </w:r>
      <w:bookmarkEnd w:id="88"/>
    </w:p>
    <w:p w:rsidR="00062C3B" w:rsidRPr="000848D7" w:rsidRDefault="00C412C7" w:rsidP="001014F1">
      <w:pPr>
        <w:pStyle w:val="Nadpis3"/>
        <w:numPr>
          <w:ilvl w:val="1"/>
          <w:numId w:val="44"/>
        </w:numPr>
        <w:spacing w:before="120" w:after="120"/>
        <w:ind w:left="360"/>
      </w:pPr>
      <w:bookmarkStart w:id="89" w:name="_Toc6204813"/>
      <w:r w:rsidRPr="000848D7">
        <w:t>Vodovodní přípojky</w:t>
      </w:r>
      <w:bookmarkEnd w:id="89"/>
    </w:p>
    <w:p w:rsidR="00593EFB" w:rsidRDefault="00593EFB" w:rsidP="00593EFB">
      <w:pPr>
        <w:pStyle w:val="Normalodstavec"/>
      </w:pPr>
      <w:r>
        <w:t>Stávající vodovodní přípojky z potrubí HD-PE se v rámci stavby pouze přepojí na nové potrubí vodovodního řadu, neboť se vzhledem k jejich materiálu a tím i stáří předpokládá, že jsou ve vyhovujícím technickém stavu.</w:t>
      </w:r>
    </w:p>
    <w:p w:rsidR="00593EFB" w:rsidRDefault="00593EFB" w:rsidP="00593EFB">
      <w:pPr>
        <w:pStyle w:val="Normalodstavec"/>
      </w:pPr>
      <w:r>
        <w:t>U stávajících přípojek z jiných trubních materiálů, včetně PE, bude potrubí přípojek vyměněno za nové potrubí z materiálu HD-PE PE100 SDR11. Profil přípojky bude stejný jako stávající, minimálně d = 32 mm. Celkem se jedná o 16 rekonstruovaných přípojek a 10 přepojovaných přípojek.</w:t>
      </w:r>
    </w:p>
    <w:p w:rsidR="00593EFB" w:rsidRDefault="00593EFB" w:rsidP="00593EFB">
      <w:pPr>
        <w:pStyle w:val="Normalodstavec"/>
      </w:pPr>
      <w:r w:rsidRPr="009A2F78">
        <w:t xml:space="preserve">Přípojky budou napojeny na hlavní řad pomocí navrtávacího pasu, dále </w:t>
      </w:r>
      <w:r>
        <w:t>pak navrtávací ISO šoupátko</w:t>
      </w:r>
      <w:r w:rsidRPr="009A2F78">
        <w:t xml:space="preserve"> se zemní teleskopickou soupravou a ISO připojovací tvarovku. </w:t>
      </w:r>
      <w:r>
        <w:t>Vyměňované přípojky</w:t>
      </w:r>
      <w:r w:rsidRPr="009A2F78">
        <w:t xml:space="preserve"> budou ukončeny hlavním domovním uzávěrem s redukcí a napojeny na stávající rozvod (vodoměrná sestava). V obvodovém zdivu objektů bude provedeno zafixování </w:t>
      </w:r>
      <w:proofErr w:type="spellStart"/>
      <w:r w:rsidRPr="009A2F78">
        <w:t>prostupové</w:t>
      </w:r>
      <w:proofErr w:type="spellEnd"/>
      <w:r w:rsidRPr="009A2F78">
        <w:t xml:space="preserve"> ocelové chráničky a zatěsnění volného prostoru polyuretanovou pěnou.</w:t>
      </w:r>
    </w:p>
    <w:p w:rsidR="00593EFB" w:rsidRDefault="00593EFB" w:rsidP="00593EFB">
      <w:pPr>
        <w:pStyle w:val="Normalodstavec"/>
      </w:pPr>
      <w:r>
        <w:lastRenderedPageBreak/>
        <w:t>Vodovodní přípojka č. 2 bude provedena protlakem</w:t>
      </w:r>
      <w:r w:rsidRPr="003F1C59">
        <w:t xml:space="preserve"> </w:t>
      </w:r>
      <w:r>
        <w:t xml:space="preserve">v chráničce pod kořenovým systémem stávajícího stromu (v inventarizaci zeleně </w:t>
      </w:r>
      <w:proofErr w:type="spellStart"/>
      <w:r>
        <w:t>ozn</w:t>
      </w:r>
      <w:proofErr w:type="spellEnd"/>
      <w:r>
        <w:t xml:space="preserve">. </w:t>
      </w:r>
      <w:proofErr w:type="gramStart"/>
      <w:r>
        <w:t>č.</w:t>
      </w:r>
      <w:proofErr w:type="gramEnd"/>
      <w:r>
        <w:t xml:space="preserve"> 7).</w:t>
      </w:r>
    </w:p>
    <w:p w:rsidR="00AA0E79" w:rsidRPr="000848D7" w:rsidRDefault="000848D7" w:rsidP="00AA0E79">
      <w:pPr>
        <w:pStyle w:val="Normalodstavec"/>
      </w:pPr>
      <w:r w:rsidRPr="000848D7">
        <w:t>Celkově se jedná o 2</w:t>
      </w:r>
      <w:r w:rsidR="00C60290">
        <w:t>5</w:t>
      </w:r>
      <w:r w:rsidR="00AA0E79" w:rsidRPr="000848D7">
        <w:t xml:space="preserve"> ks přípojek:</w:t>
      </w:r>
    </w:p>
    <w:p w:rsidR="000848D7" w:rsidRDefault="000848D7" w:rsidP="000848D7">
      <w:pPr>
        <w:pStyle w:val="Odstavecseseznamem"/>
        <w:numPr>
          <w:ilvl w:val="0"/>
          <w:numId w:val="33"/>
        </w:numPr>
        <w:tabs>
          <w:tab w:val="left" w:pos="4962"/>
        </w:tabs>
        <w:ind w:left="567" w:hanging="357"/>
      </w:pPr>
      <w:r w:rsidRPr="00B56865">
        <w:t>pouze přepojení</w:t>
      </w:r>
      <w:r>
        <w:t xml:space="preserve"> HDPE d32</w:t>
      </w:r>
      <w:r w:rsidRPr="00B56865">
        <w:t xml:space="preserve"> na nový řad</w:t>
      </w:r>
      <w:r w:rsidRPr="00B56865">
        <w:tab/>
        <w:t>9 ks</w:t>
      </w:r>
    </w:p>
    <w:p w:rsidR="000848D7" w:rsidRPr="00B56865" w:rsidRDefault="000848D7" w:rsidP="000848D7">
      <w:pPr>
        <w:pStyle w:val="Odstavecseseznamem"/>
        <w:numPr>
          <w:ilvl w:val="0"/>
          <w:numId w:val="33"/>
        </w:numPr>
        <w:tabs>
          <w:tab w:val="left" w:pos="4962"/>
        </w:tabs>
        <w:ind w:left="567" w:hanging="357"/>
      </w:pPr>
      <w:r>
        <w:t>pouze přepojení LPE d32 na nový řad</w:t>
      </w:r>
      <w:r>
        <w:tab/>
        <w:t>1 ks</w:t>
      </w:r>
    </w:p>
    <w:p w:rsidR="000848D7" w:rsidRPr="00B56865" w:rsidRDefault="000848D7" w:rsidP="000848D7">
      <w:pPr>
        <w:tabs>
          <w:tab w:val="left" w:pos="4253"/>
        </w:tabs>
        <w:rPr>
          <w:highlight w:val="yellow"/>
        </w:rPr>
      </w:pPr>
    </w:p>
    <w:p w:rsidR="000848D7" w:rsidRPr="00222B76" w:rsidRDefault="000848D7" w:rsidP="000848D7">
      <w:pPr>
        <w:pStyle w:val="Odstavecseseznamem"/>
        <w:numPr>
          <w:ilvl w:val="0"/>
          <w:numId w:val="33"/>
        </w:numPr>
        <w:tabs>
          <w:tab w:val="left" w:pos="4678"/>
        </w:tabs>
        <w:ind w:left="567" w:hanging="357"/>
      </w:pPr>
      <w:r w:rsidRPr="00222B76">
        <w:t>rekonstrukce v původní trase:</w:t>
      </w:r>
    </w:p>
    <w:p w:rsidR="00AC4464" w:rsidRPr="008E1D1A" w:rsidRDefault="00AC4464" w:rsidP="00AC4464">
      <w:pPr>
        <w:pStyle w:val="Odstavecseseznamem"/>
        <w:numPr>
          <w:ilvl w:val="1"/>
          <w:numId w:val="33"/>
        </w:numPr>
        <w:tabs>
          <w:tab w:val="left" w:pos="4962"/>
        </w:tabs>
        <w:ind w:left="1276"/>
        <w:rPr>
          <w:highlight w:val="yellow"/>
        </w:rPr>
      </w:pPr>
      <w:r w:rsidRPr="00E2327A">
        <w:t>potrubí PE100 SDR11 d32*3,0 mm</w:t>
      </w:r>
      <w:r w:rsidRPr="00E2327A">
        <w:tab/>
      </w:r>
      <w:r w:rsidRPr="008E1D1A">
        <w:rPr>
          <w:highlight w:val="yellow"/>
        </w:rPr>
        <w:t xml:space="preserve">12 ks, </w:t>
      </w:r>
      <w:proofErr w:type="spellStart"/>
      <w:r w:rsidRPr="008E1D1A">
        <w:rPr>
          <w:highlight w:val="yellow"/>
        </w:rPr>
        <w:t>celk</w:t>
      </w:r>
      <w:proofErr w:type="spellEnd"/>
      <w:r w:rsidRPr="008E1D1A">
        <w:rPr>
          <w:highlight w:val="yellow"/>
        </w:rPr>
        <w:t>. dl. 195,9 m</w:t>
      </w:r>
    </w:p>
    <w:p w:rsidR="000848D7" w:rsidRPr="008E1D1A" w:rsidRDefault="00AC4464" w:rsidP="00AC4464">
      <w:pPr>
        <w:pStyle w:val="Odstavecseseznamem"/>
        <w:numPr>
          <w:ilvl w:val="1"/>
          <w:numId w:val="33"/>
        </w:numPr>
        <w:tabs>
          <w:tab w:val="left" w:pos="4962"/>
        </w:tabs>
        <w:ind w:left="1276"/>
        <w:rPr>
          <w:highlight w:val="yellow"/>
        </w:rPr>
      </w:pPr>
      <w:r w:rsidRPr="008E1D1A">
        <w:rPr>
          <w:highlight w:val="yellow"/>
        </w:rPr>
        <w:t>potrubí PE100 SDR11 d50*4,6 mm</w:t>
      </w:r>
      <w:r w:rsidRPr="008E1D1A">
        <w:rPr>
          <w:highlight w:val="yellow"/>
        </w:rPr>
        <w:tab/>
        <w:t xml:space="preserve">1 ks, </w:t>
      </w:r>
      <w:proofErr w:type="spellStart"/>
      <w:r w:rsidRPr="008E1D1A">
        <w:rPr>
          <w:highlight w:val="yellow"/>
        </w:rPr>
        <w:t>celk</w:t>
      </w:r>
      <w:proofErr w:type="spellEnd"/>
      <w:r w:rsidRPr="008E1D1A">
        <w:rPr>
          <w:highlight w:val="yellow"/>
        </w:rPr>
        <w:t>. dl. 9,4 m</w:t>
      </w:r>
    </w:p>
    <w:p w:rsidR="000848D7" w:rsidRPr="008E1D1A" w:rsidRDefault="000848D7" w:rsidP="000848D7">
      <w:pPr>
        <w:tabs>
          <w:tab w:val="left" w:pos="4253"/>
          <w:tab w:val="left" w:pos="4962"/>
        </w:tabs>
        <w:rPr>
          <w:highlight w:val="yellow"/>
        </w:rPr>
      </w:pPr>
    </w:p>
    <w:p w:rsidR="000848D7" w:rsidRPr="008E1D1A" w:rsidRDefault="000848D7" w:rsidP="00AC4464">
      <w:pPr>
        <w:pStyle w:val="Odstavecseseznamem"/>
        <w:numPr>
          <w:ilvl w:val="0"/>
          <w:numId w:val="33"/>
        </w:numPr>
        <w:tabs>
          <w:tab w:val="left" w:pos="4678"/>
        </w:tabs>
        <w:ind w:left="567" w:hanging="357"/>
        <w:rPr>
          <w:b/>
          <w:highlight w:val="yellow"/>
        </w:rPr>
      </w:pPr>
      <w:r w:rsidRPr="008E1D1A">
        <w:rPr>
          <w:b/>
          <w:highlight w:val="yellow"/>
        </w:rPr>
        <w:t>nově umisťovaná přípojka</w:t>
      </w:r>
      <w:r w:rsidR="00AC4464" w:rsidRPr="008E1D1A">
        <w:rPr>
          <w:b/>
          <w:highlight w:val="yellow"/>
        </w:rPr>
        <w:t>,</w:t>
      </w:r>
      <w:r w:rsidR="00AC4464" w:rsidRPr="008E1D1A">
        <w:rPr>
          <w:highlight w:val="yellow"/>
        </w:rPr>
        <w:t xml:space="preserve"> </w:t>
      </w:r>
      <w:r w:rsidR="00AC4464" w:rsidRPr="008E1D1A">
        <w:rPr>
          <w:b/>
          <w:highlight w:val="yellow"/>
        </w:rPr>
        <w:t>nebo rekonstrukce v upravené trase</w:t>
      </w:r>
      <w:r w:rsidRPr="008E1D1A">
        <w:rPr>
          <w:b/>
          <w:highlight w:val="yellow"/>
        </w:rPr>
        <w:t>:</w:t>
      </w:r>
    </w:p>
    <w:p w:rsidR="00AC4464" w:rsidRPr="008E1D1A" w:rsidRDefault="00AC4464" w:rsidP="00AC4464">
      <w:pPr>
        <w:pStyle w:val="Odstavecseseznamem"/>
        <w:numPr>
          <w:ilvl w:val="1"/>
          <w:numId w:val="33"/>
        </w:numPr>
        <w:tabs>
          <w:tab w:val="left" w:pos="4962"/>
        </w:tabs>
        <w:ind w:left="1276"/>
        <w:rPr>
          <w:highlight w:val="yellow"/>
        </w:rPr>
      </w:pPr>
      <w:r w:rsidRPr="008E1D1A">
        <w:rPr>
          <w:highlight w:val="yellow"/>
        </w:rPr>
        <w:t>potrubí PE100 SDR11 d32*3,0 mm</w:t>
      </w:r>
      <w:r w:rsidRPr="008E1D1A">
        <w:rPr>
          <w:highlight w:val="yellow"/>
        </w:rPr>
        <w:tab/>
        <w:t xml:space="preserve">1 ks, </w:t>
      </w:r>
      <w:proofErr w:type="spellStart"/>
      <w:r w:rsidRPr="008E1D1A">
        <w:rPr>
          <w:highlight w:val="yellow"/>
        </w:rPr>
        <w:t>celk</w:t>
      </w:r>
      <w:proofErr w:type="spellEnd"/>
      <w:r w:rsidRPr="008E1D1A">
        <w:rPr>
          <w:highlight w:val="yellow"/>
        </w:rPr>
        <w:t xml:space="preserve">. dl. 12,44 m </w:t>
      </w:r>
    </w:p>
    <w:p w:rsidR="000848D7" w:rsidRPr="008E1D1A" w:rsidRDefault="00AC4464" w:rsidP="00AC4464">
      <w:pPr>
        <w:pStyle w:val="Odstavecseseznamem"/>
        <w:numPr>
          <w:ilvl w:val="1"/>
          <w:numId w:val="33"/>
        </w:numPr>
        <w:tabs>
          <w:tab w:val="left" w:pos="4962"/>
        </w:tabs>
        <w:ind w:left="1276"/>
        <w:rPr>
          <w:highlight w:val="yellow"/>
        </w:rPr>
      </w:pPr>
      <w:r w:rsidRPr="008E1D1A">
        <w:rPr>
          <w:highlight w:val="yellow"/>
        </w:rPr>
        <w:t>potrubí PE100 SDR11 d50*4,6 mm</w:t>
      </w:r>
      <w:r w:rsidRPr="008E1D1A">
        <w:rPr>
          <w:highlight w:val="yellow"/>
        </w:rPr>
        <w:tab/>
        <w:t xml:space="preserve">1 ks, </w:t>
      </w:r>
      <w:proofErr w:type="spellStart"/>
      <w:r w:rsidRPr="008E1D1A">
        <w:rPr>
          <w:highlight w:val="yellow"/>
        </w:rPr>
        <w:t>celk</w:t>
      </w:r>
      <w:proofErr w:type="spellEnd"/>
      <w:r w:rsidRPr="008E1D1A">
        <w:rPr>
          <w:highlight w:val="yellow"/>
        </w:rPr>
        <w:t>. dl. 15,4 m</w:t>
      </w:r>
    </w:p>
    <w:p w:rsidR="000848D7" w:rsidRPr="00936E48" w:rsidRDefault="000848D7" w:rsidP="00AA0E79">
      <w:pPr>
        <w:pStyle w:val="Normalodstavec"/>
        <w:rPr>
          <w:highlight w:val="yellow"/>
        </w:rPr>
      </w:pPr>
    </w:p>
    <w:p w:rsidR="00062C3B" w:rsidRPr="000848D7" w:rsidRDefault="00C412C7" w:rsidP="001014F1">
      <w:pPr>
        <w:pStyle w:val="Nadpis3"/>
        <w:numPr>
          <w:ilvl w:val="2"/>
          <w:numId w:val="44"/>
        </w:numPr>
        <w:spacing w:after="120"/>
        <w:ind w:left="720"/>
      </w:pPr>
      <w:bookmarkStart w:id="90" w:name="_Toc6204814"/>
      <w:r w:rsidRPr="000848D7">
        <w:t>Spoje</w:t>
      </w:r>
      <w:bookmarkEnd w:id="90"/>
    </w:p>
    <w:p w:rsidR="00164B66" w:rsidRPr="000848D7" w:rsidRDefault="00164B66" w:rsidP="00234A9D">
      <w:pPr>
        <w:spacing w:after="120" w:line="276" w:lineRule="auto"/>
      </w:pPr>
      <w:r w:rsidRPr="000848D7">
        <w:t xml:space="preserve">Pro </w:t>
      </w:r>
      <w:r w:rsidR="00AC4464">
        <w:t xml:space="preserve">spojování PE potrubí bude použito </w:t>
      </w:r>
      <w:proofErr w:type="spellStart"/>
      <w:r w:rsidR="00AC4464">
        <w:t>elektrospojek</w:t>
      </w:r>
      <w:proofErr w:type="spellEnd"/>
      <w:r w:rsidR="00E35DE9">
        <w:t>. Při napojení na kovové potrubí případně přechodů PE/ocel a závitového spoje</w:t>
      </w:r>
      <w:r w:rsidR="00AC4464">
        <w:t xml:space="preserve">. </w:t>
      </w:r>
      <w:r w:rsidRPr="000848D7">
        <w:t xml:space="preserve">Spojovací materiál bude z nekorodujících materiálů v celém rozsahu vodovodních řadů </w:t>
      </w:r>
      <w:r w:rsidR="0029447E">
        <w:t>a p</w:t>
      </w:r>
      <w:r w:rsidR="00E35DE9">
        <w:t>řípojek</w:t>
      </w:r>
      <w:r w:rsidRPr="000848D7">
        <w:t>.</w:t>
      </w:r>
    </w:p>
    <w:p w:rsidR="00F6323E" w:rsidRPr="000848D7" w:rsidRDefault="00F6323E" w:rsidP="00234A9D">
      <w:pPr>
        <w:spacing w:line="276" w:lineRule="auto"/>
      </w:pPr>
      <w:r w:rsidRPr="000848D7">
        <w:t>Všechny použité materiály, které přijdou do styku s pitnou vodou, budou mít atest na pitnou vodu.</w:t>
      </w:r>
    </w:p>
    <w:p w:rsidR="00062C3B" w:rsidRPr="000848D7" w:rsidRDefault="00C412C7" w:rsidP="001014F1">
      <w:pPr>
        <w:pStyle w:val="Nadpis3"/>
        <w:numPr>
          <w:ilvl w:val="2"/>
          <w:numId w:val="44"/>
        </w:numPr>
        <w:spacing w:after="120"/>
        <w:ind w:left="720"/>
      </w:pPr>
      <w:bookmarkStart w:id="91" w:name="_Toc6204815"/>
      <w:r w:rsidRPr="000848D7">
        <w:t>Hloubka uložení</w:t>
      </w:r>
      <w:bookmarkEnd w:id="91"/>
    </w:p>
    <w:p w:rsidR="00F6323E" w:rsidRPr="000848D7" w:rsidRDefault="00F6323E" w:rsidP="00234A9D">
      <w:pPr>
        <w:spacing w:line="276" w:lineRule="auto"/>
      </w:pPr>
      <w:r w:rsidRPr="000848D7">
        <w:t xml:space="preserve">Hloubka uložení navržených vodovodních přípojek vychází z  normy prostorové uspořádání sítí technického vybavení a je volena s ohledem na okolní stávající sítě, místo napojení na řad </w:t>
      </w:r>
      <w:r w:rsidRPr="000848D7">
        <w:br/>
        <w:t>a místo napojení na stávající domovní rozvod.</w:t>
      </w:r>
    </w:p>
    <w:p w:rsidR="00062C3B" w:rsidRPr="00292085" w:rsidRDefault="00C412C7" w:rsidP="001014F1">
      <w:pPr>
        <w:pStyle w:val="Nadpis3"/>
        <w:numPr>
          <w:ilvl w:val="1"/>
          <w:numId w:val="44"/>
        </w:numPr>
        <w:spacing w:after="120"/>
        <w:ind w:left="360"/>
      </w:pPr>
      <w:bookmarkStart w:id="92" w:name="_Toc6204816"/>
      <w:r w:rsidRPr="00292085">
        <w:t>Náhradní zásobování</w:t>
      </w:r>
      <w:bookmarkEnd w:id="92"/>
    </w:p>
    <w:p w:rsidR="00292085" w:rsidRPr="00292085" w:rsidRDefault="00292085" w:rsidP="00292085">
      <w:pPr>
        <w:spacing w:after="120" w:line="276" w:lineRule="auto"/>
        <w:rPr>
          <w:highlight w:val="yellow"/>
        </w:rPr>
      </w:pPr>
      <w:r w:rsidRPr="006C19A0">
        <w:t xml:space="preserve">Vzhledem k tomu, že nově navržená trasa vodovodu vede v trase stávajícího vodovodu je nutné po dobu výstavby vodovodu zřídit náhradní zásobování vodou. </w:t>
      </w:r>
      <w:r>
        <w:t>Toto bude provedeno pomocí HDPE100 potrubí d</w:t>
      </w:r>
      <w:r w:rsidRPr="006C19A0">
        <w:t xml:space="preserve">63. Potrubí bude na koncích rekonstruovaných úseků napojeno na stávající vodovodní řad, bude vytaženo z výkopu položeného na povrch komunikace do míst, kde nebude překážet stavbě. Koleno v místě napojení na stávající řad musí být patřičně zajištěno, aby nedošlo k vytržení stávajícího potrubí. </w:t>
      </w:r>
      <w:r>
        <w:t>V</w:t>
      </w:r>
      <w:r w:rsidRPr="006C19A0">
        <w:t>šechny přípojky budou u nemovitosti vytaženy na povrch komunikace a přepojeny na náhradní zásobování. Potrubí přípojek bude zabezpečeno, aby byl umožněn přejezd mechanizace. V místech napojení na okolní vodovodní síť budou osazeny uzávěry. Místa kde dojde k přejíždění mechanizací, budou zabezpečena proti poškození. Jednotlivé přípojky budou odbočeny pomocí navrtávacích pasů s přípojkovými uzávěry. Náhradní zásobování bude dočasné, po dobu výstavby vodovodu a nepřesáhne 30 dnů.</w:t>
      </w:r>
    </w:p>
    <w:p w:rsidR="006F667A" w:rsidRPr="00C93C8C" w:rsidRDefault="006F667A" w:rsidP="00234A9D">
      <w:pPr>
        <w:spacing w:after="120" w:line="276" w:lineRule="auto"/>
      </w:pPr>
      <w:r w:rsidRPr="00C93C8C">
        <w:t xml:space="preserve">V případě prostorové kolize stávajících kanalizačních, vodovodních a plynovodních přípojek bude přednostně zachována trasa a výškové uspořádání kanalizační přípojky. V případě polohové kolize s jinými přípojkami bude výkop kanalizační přípojky prováděn ručně a ostatní stávající přípojky budou ve výkopu polohově stabilizovány a zajištěny proti případnému promrzání </w:t>
      </w:r>
      <w:r w:rsidRPr="00C93C8C">
        <w:br/>
        <w:t xml:space="preserve">a poškození nebo budou provizorně přeloženy na dobu stavby. Jednotlivé vodovodní přípojky budou v případě nutnosti přerušeny a pro dotčené nemovitosti bude na dobu nezbytně nutnou zajištěno náhradní zásobování pitnou vodou – cisterny 2 ks. </w:t>
      </w:r>
    </w:p>
    <w:p w:rsidR="00062C3B" w:rsidRPr="00936E48" w:rsidRDefault="00C412C7" w:rsidP="001014F1">
      <w:pPr>
        <w:pStyle w:val="Nadpis3"/>
        <w:numPr>
          <w:ilvl w:val="1"/>
          <w:numId w:val="44"/>
        </w:numPr>
        <w:spacing w:after="120"/>
        <w:ind w:left="360"/>
      </w:pPr>
      <w:bookmarkStart w:id="93" w:name="_Toc6204817"/>
      <w:r w:rsidRPr="00936E48">
        <w:lastRenderedPageBreak/>
        <w:t>Požadavky na vybavení</w:t>
      </w:r>
      <w:bookmarkEnd w:id="93"/>
    </w:p>
    <w:p w:rsidR="00485EE7" w:rsidRPr="00936E48" w:rsidRDefault="00485EE7" w:rsidP="00234A9D">
      <w:pPr>
        <w:spacing w:line="276" w:lineRule="auto"/>
      </w:pPr>
      <w:r w:rsidRPr="00936E48">
        <w:t xml:space="preserve">Pro ochranu bude </w:t>
      </w:r>
      <w:smartTag w:uri="urn:schemas-microsoft-com:office:smarttags" w:element="metricconverter">
        <w:smartTagPr>
          <w:attr w:name="ProductID" w:val="40 cm"/>
        </w:smartTagPr>
        <w:r w:rsidRPr="00936E48">
          <w:t>40 cm</w:t>
        </w:r>
      </w:smartTag>
      <w:r w:rsidRPr="00936E48">
        <w:t xml:space="preserve"> nad potrubím umístěna výstražná modrá fólie s nápisem “POZOR VODOVOD”.</w:t>
      </w:r>
    </w:p>
    <w:p w:rsidR="00062C3B" w:rsidRPr="00936E48" w:rsidRDefault="00C412C7" w:rsidP="001014F1">
      <w:pPr>
        <w:pStyle w:val="Nadpis3"/>
        <w:numPr>
          <w:ilvl w:val="1"/>
          <w:numId w:val="44"/>
        </w:numPr>
        <w:spacing w:after="120"/>
        <w:ind w:left="360"/>
      </w:pPr>
      <w:bookmarkStart w:id="94" w:name="_Toc6204818"/>
      <w:r w:rsidRPr="00936E48">
        <w:t>Zrušení starých přípojek</w:t>
      </w:r>
      <w:bookmarkEnd w:id="94"/>
    </w:p>
    <w:p w:rsidR="00485EE7" w:rsidRPr="00936E48" w:rsidRDefault="00485EE7" w:rsidP="00234A9D">
      <w:pPr>
        <w:pStyle w:val="Zkladntextodsazen"/>
        <w:spacing w:line="276" w:lineRule="auto"/>
        <w:ind w:left="0"/>
      </w:pPr>
      <w:r w:rsidRPr="00936E48">
        <w:t xml:space="preserve">Nové potrubí bude položeno ve stávající trase a staré potrubí bude v rámci výkopu odstraňováno. </w:t>
      </w:r>
    </w:p>
    <w:p w:rsidR="00062C3B" w:rsidRPr="00936E48" w:rsidRDefault="00C412C7" w:rsidP="001014F1">
      <w:pPr>
        <w:pStyle w:val="Nadpis3"/>
        <w:numPr>
          <w:ilvl w:val="1"/>
          <w:numId w:val="44"/>
        </w:numPr>
        <w:spacing w:after="120"/>
        <w:ind w:left="360"/>
      </w:pPr>
      <w:bookmarkStart w:id="95" w:name="_Toc6204819"/>
      <w:r w:rsidRPr="00936E48">
        <w:t>Tlakové zkoušky</w:t>
      </w:r>
      <w:bookmarkEnd w:id="95"/>
    </w:p>
    <w:p w:rsidR="00062C3B" w:rsidRPr="00936E48" w:rsidRDefault="00DF7A7A" w:rsidP="00234A9D">
      <w:pPr>
        <w:pStyle w:val="Bntext"/>
        <w:spacing w:before="0" w:after="0" w:line="276" w:lineRule="auto"/>
        <w:rPr>
          <w:szCs w:val="20"/>
        </w:rPr>
      </w:pPr>
      <w:r w:rsidRPr="00936E48">
        <w:rPr>
          <w:szCs w:val="20"/>
        </w:rPr>
        <w:t xml:space="preserve">Bude provedena tlaková zkouška dle ČSN </w:t>
      </w:r>
      <w:r w:rsidR="00711B92" w:rsidRPr="00936E48">
        <w:rPr>
          <w:szCs w:val="20"/>
        </w:rPr>
        <w:t>EN 805</w:t>
      </w:r>
      <w:r w:rsidRPr="00936E48">
        <w:rPr>
          <w:szCs w:val="20"/>
        </w:rPr>
        <w:t>. Tlaková zkouška bude provedena na provozní tlak odvozený od maximální hladiny místního vodojemu (určí provozovatel).</w:t>
      </w:r>
      <w:r w:rsidRPr="00936E48">
        <w:t xml:space="preserve"> K zásypu rýhy je možno přistoupit až po vy</w:t>
      </w:r>
      <w:r w:rsidR="00711B92" w:rsidRPr="00936E48">
        <w:t>hovujících tlakových zkouškách.</w:t>
      </w:r>
    </w:p>
    <w:p w:rsidR="00DB3FE3" w:rsidRPr="00936E48" w:rsidRDefault="00623351" w:rsidP="00DB3FE3">
      <w:pPr>
        <w:pStyle w:val="Nadpis2"/>
        <w:numPr>
          <w:ilvl w:val="0"/>
          <w:numId w:val="44"/>
        </w:numPr>
        <w:ind w:left="360"/>
      </w:pPr>
      <w:bookmarkStart w:id="96" w:name="_Toc6204820"/>
      <w:r w:rsidRPr="00936E48">
        <w:t>ZEMNÍ PRÁCE A STAVEBNÍ RÝHA</w:t>
      </w:r>
      <w:bookmarkEnd w:id="96"/>
    </w:p>
    <w:p w:rsidR="00EA56D0" w:rsidRPr="00936E48" w:rsidRDefault="00C412C7" w:rsidP="001014F1">
      <w:pPr>
        <w:pStyle w:val="Nadpis3"/>
        <w:numPr>
          <w:ilvl w:val="1"/>
          <w:numId w:val="44"/>
        </w:numPr>
        <w:spacing w:after="120"/>
        <w:ind w:left="360"/>
      </w:pPr>
      <w:bookmarkStart w:id="97" w:name="_Toc6204821"/>
      <w:r w:rsidRPr="00936E48">
        <w:t>Závěry IG průzkumu</w:t>
      </w:r>
      <w:bookmarkEnd w:id="97"/>
    </w:p>
    <w:p w:rsidR="00725399" w:rsidRPr="00936E48" w:rsidRDefault="005B45E2" w:rsidP="00234A9D">
      <w:pPr>
        <w:spacing w:line="276" w:lineRule="auto"/>
      </w:pPr>
      <w:r w:rsidRPr="00936E48">
        <w:t>Inženýrsko-geologický průzkum je uveden v příloze I – Inženýrsko-geologický průzkum.</w:t>
      </w:r>
    </w:p>
    <w:p w:rsidR="00062C3B" w:rsidRPr="00936E48" w:rsidRDefault="00C412C7" w:rsidP="001014F1">
      <w:pPr>
        <w:pStyle w:val="Nadpis3"/>
        <w:numPr>
          <w:ilvl w:val="1"/>
          <w:numId w:val="44"/>
        </w:numPr>
        <w:spacing w:after="120"/>
        <w:ind w:left="360"/>
      </w:pPr>
      <w:bookmarkStart w:id="98" w:name="_Toc6204822"/>
      <w:r w:rsidRPr="00936E48">
        <w:t>Čerpání vod</w:t>
      </w:r>
      <w:bookmarkEnd w:id="98"/>
    </w:p>
    <w:p w:rsidR="005B45E2" w:rsidRPr="00936E48" w:rsidRDefault="005B45E2" w:rsidP="005B45E2">
      <w:r w:rsidRPr="00936E48">
        <w:t>Podle provedeného inženýrsko-geologického průzkumu se podzemní voda nevyskytuje.</w:t>
      </w:r>
    </w:p>
    <w:p w:rsidR="00062C3B" w:rsidRPr="00936E48" w:rsidRDefault="00C412C7" w:rsidP="001014F1">
      <w:pPr>
        <w:pStyle w:val="Nadpis3"/>
        <w:numPr>
          <w:ilvl w:val="1"/>
          <w:numId w:val="44"/>
        </w:numPr>
        <w:spacing w:after="120"/>
        <w:ind w:left="360"/>
      </w:pPr>
      <w:bookmarkStart w:id="99" w:name="_Toc6204823"/>
      <w:r w:rsidRPr="00936E48">
        <w:t>Inženýrské sítě</w:t>
      </w:r>
      <w:bookmarkEnd w:id="99"/>
    </w:p>
    <w:p w:rsidR="005B45E2" w:rsidRPr="00936E48" w:rsidRDefault="005B45E2" w:rsidP="00234A9D">
      <w:pPr>
        <w:spacing w:after="120" w:line="276" w:lineRule="auto"/>
      </w:pPr>
      <w:r w:rsidRPr="00936E48">
        <w:t xml:space="preserve">Inženýrské sítě, jejichž poloha byla v době zpracování projektové dokumentace (2018) známa jsou situačně zakresleny dle podkladů jednotlivých správců v situacích. Křížení těchto inženýrských sítí je zakresleno rovněž v podélných profilech. Před zahájením stavby je zhotovitel stavby povinen nechat všechna podzemní vedení (včetně jejich přípojek, napájecích, ovládacích a signalizačních kabelů, uzemnění a prvků protikorozní ochrany) vytyčit jejich správci. V případě pochybností je nutné jejich polohu ověřit ručně kopanými sondami. Dodavatel stavby je povinen respektovat vyjádření jednotlivých správců a majitelů inženýrských sítí doložená v dokumentaci pro stavební povolení a ve vodohospodářském rozhodnutí. Dodavatel je povinen respektovat </w:t>
      </w:r>
      <w:r w:rsidR="005F3BD1" w:rsidRPr="00936E48">
        <w:br/>
      </w:r>
      <w:r w:rsidRPr="00936E48">
        <w:t>i existenci a podmínky práce v ochranných pásmech všech nadzemních sdělovacích a silových vedení, která nejsou zakresleny v PD.</w:t>
      </w:r>
    </w:p>
    <w:p w:rsidR="005B45E2" w:rsidRPr="00936E48" w:rsidRDefault="005B45E2" w:rsidP="00234A9D">
      <w:pPr>
        <w:spacing w:after="120" w:line="276" w:lineRule="auto"/>
      </w:pPr>
      <w:r w:rsidRPr="00936E48">
        <w:t>Inženýrské sítě zasažené výkopem pro kanalizaci a vodovod a jejich přípojky budou během stavby zajištěny proti posunu a poškození. Křižující podzemní inženýrské sítě budou během pokládky kanalizace a vodovodu a jejich přípojek vyvěšeny a po dokončení stavby budou uloženy podle jejich původního uložení a požadavků jednotlivých majitelů a správců (viz vyjádření k dokumentaci pro územní rozhodnutí). Sloupy veřejného osvětlení, které se nacházejí v blízkosti výkopů, je nutné staticky zajistit!</w:t>
      </w:r>
    </w:p>
    <w:p w:rsidR="00062C3B" w:rsidRPr="00936E48" w:rsidRDefault="00C412C7" w:rsidP="001014F1">
      <w:pPr>
        <w:pStyle w:val="Nadpis3"/>
        <w:numPr>
          <w:ilvl w:val="1"/>
          <w:numId w:val="44"/>
        </w:numPr>
        <w:spacing w:after="120"/>
        <w:ind w:left="360"/>
      </w:pPr>
      <w:bookmarkStart w:id="100" w:name="_Toc6204824"/>
      <w:r w:rsidRPr="00936E48">
        <w:t>Výkopy pro potrubí</w:t>
      </w:r>
      <w:bookmarkEnd w:id="100"/>
    </w:p>
    <w:p w:rsidR="005B45E2" w:rsidRPr="00936E48" w:rsidRDefault="005B45E2" w:rsidP="00234A9D">
      <w:pPr>
        <w:spacing w:before="120" w:line="276" w:lineRule="auto"/>
      </w:pPr>
      <w:r w:rsidRPr="00936E48">
        <w:t>Před zahájením výkopových prací bude v rámci výkopů odstraněna konstrukce stávající vozovky s mocností od 0,</w:t>
      </w:r>
      <w:r w:rsidR="00AC4464">
        <w:t>6</w:t>
      </w:r>
      <w:r w:rsidRPr="00936E48">
        <w:t xml:space="preserve"> do </w:t>
      </w:r>
      <w:r w:rsidR="00AC4464">
        <w:t>0,7</w:t>
      </w:r>
      <w:r w:rsidRPr="00936E48">
        <w:t xml:space="preserve"> m. Vozovka bude podél hrany výkopů zaříznuta. Výkopy budou paženy příložným pažením. V komunikacích bude v rámci rekonstrukce vybourána stávající konstrukce vozovky na šířku výkopu.</w:t>
      </w:r>
    </w:p>
    <w:p w:rsidR="005B45E2" w:rsidRPr="00936E48" w:rsidRDefault="005B45E2" w:rsidP="00234A9D">
      <w:pPr>
        <w:spacing w:line="276" w:lineRule="auto"/>
      </w:pPr>
      <w:r w:rsidRPr="00936E48">
        <w:t>Výkopy přípojek budou prováděny strojně jen v místech, kde nebude docházet ke kolizím se stávajícími inženýrskými sítěmi, stromy a v místech, kde ruční výkop nepředepisují jednotlivá vyjádření správců stávajících inženýrských sítí. Výkop bude postupovat vždy ve směru staničení.</w:t>
      </w:r>
    </w:p>
    <w:p w:rsidR="00062C3B" w:rsidRPr="00936E48" w:rsidRDefault="00C412C7" w:rsidP="001014F1">
      <w:pPr>
        <w:pStyle w:val="Nadpis3"/>
        <w:numPr>
          <w:ilvl w:val="1"/>
          <w:numId w:val="44"/>
        </w:numPr>
        <w:spacing w:after="120"/>
        <w:ind w:left="360"/>
      </w:pPr>
      <w:bookmarkStart w:id="101" w:name="_Toc6204825"/>
      <w:r w:rsidRPr="00936E48">
        <w:lastRenderedPageBreak/>
        <w:t>Dno stavební rýhy</w:t>
      </w:r>
      <w:bookmarkEnd w:id="101"/>
    </w:p>
    <w:p w:rsidR="006D0B58" w:rsidRPr="00936E48" w:rsidRDefault="006D0B58" w:rsidP="00234A9D">
      <w:pPr>
        <w:spacing w:before="120" w:line="276" w:lineRule="auto"/>
      </w:pPr>
      <w:r w:rsidRPr="00936E48">
        <w:t>Na srovnaném dně stavební rýhy bude provedeno pískové lože tloušťky 150 mm, na které již lze klást potrubí. Výkop bude zajištěn tak, aby nedocházelo ke splavování povrchových vod do něj.</w:t>
      </w:r>
    </w:p>
    <w:p w:rsidR="00062C3B" w:rsidRPr="00936E48" w:rsidRDefault="00C412C7" w:rsidP="001014F1">
      <w:pPr>
        <w:pStyle w:val="Nadpis3"/>
        <w:numPr>
          <w:ilvl w:val="1"/>
          <w:numId w:val="44"/>
        </w:numPr>
        <w:spacing w:after="120"/>
        <w:ind w:left="360"/>
      </w:pPr>
      <w:bookmarkStart w:id="102" w:name="_Toc6204826"/>
      <w:r w:rsidRPr="00936E48">
        <w:t>Zásyp výkopu a obnova vozovky</w:t>
      </w:r>
      <w:bookmarkEnd w:id="102"/>
    </w:p>
    <w:p w:rsidR="006D0B58" w:rsidRPr="00936E48" w:rsidRDefault="006D0B58" w:rsidP="00234A9D">
      <w:pPr>
        <w:spacing w:after="120" w:line="276" w:lineRule="auto"/>
      </w:pPr>
      <w:r w:rsidRPr="00936E48">
        <w:t>Vzhledem k </w:t>
      </w:r>
      <w:r w:rsidR="00936E48" w:rsidRPr="00936E48">
        <w:t xml:space="preserve">tomu, že rekonstrukce přípojek </w:t>
      </w:r>
      <w:r w:rsidRPr="00936E48">
        <w:t>se rozkládá v místních komunikacích, zelených pruzích i chodnících, v závislosti na výsledcích inženýrsko-geologického průzkumu a požadavcích výrobce trub, bude pro obsyp potrubí použit pískový obsyp hutněný po vrstvách maximální tloušťky 0,15 m. Tloušťka vrstvy bude dosahovat 0,30 m nad vrch potrubí. Hutnění obsypu bude proveden dle technického předpisu výrobce pokládaného potrubí.</w:t>
      </w:r>
    </w:p>
    <w:p w:rsidR="006D0B58" w:rsidRPr="00936E48" w:rsidRDefault="006D0B58" w:rsidP="00234A9D">
      <w:pPr>
        <w:spacing w:after="120" w:line="276" w:lineRule="auto"/>
        <w:rPr>
          <w:rFonts w:cs="Arial"/>
          <w:szCs w:val="22"/>
        </w:rPr>
      </w:pPr>
      <w:r w:rsidRPr="00936E48">
        <w:t xml:space="preserve">Zpětný zásyp rýhy až po pláň bude proveden betonovým recyklátem nebo </w:t>
      </w:r>
      <w:proofErr w:type="spellStart"/>
      <w:r w:rsidRPr="00936E48">
        <w:t>štěrkodrtí</w:t>
      </w:r>
      <w:proofErr w:type="spellEnd"/>
      <w:r w:rsidRPr="00936E48">
        <w:t xml:space="preserve"> frakce </w:t>
      </w:r>
      <w:r w:rsidRPr="00936E48">
        <w:br/>
        <w:t>0–63 mm (</w:t>
      </w:r>
      <w:r w:rsidRPr="00936E48">
        <w:rPr>
          <w:rFonts w:cs="Arial"/>
          <w:szCs w:val="22"/>
        </w:rPr>
        <w:t>hutnění na 95 % PS)</w:t>
      </w:r>
      <w:r w:rsidRPr="00936E48">
        <w:t>. Dále bude výkop provizorně dosypán až po asfaltový svršek okolní komunikace. Před konečnými komunikačními úpravami bude potřebná vrchní provizorní část zásypu odebrána a komunikace bude proveden</w:t>
      </w:r>
      <w:r w:rsidR="00936E48" w:rsidRPr="00936E48">
        <w:t>a dle samostatného objektu SO 100</w:t>
      </w:r>
      <w:r w:rsidRPr="00936E48">
        <w:t xml:space="preserve"> „Komunikace“, který je součástí projektové dokumentace. Finální zapravení povrchu vozovky bude provedeno </w:t>
      </w:r>
      <w:r w:rsidR="00936E48" w:rsidRPr="00936E48">
        <w:t>celoplošně</w:t>
      </w:r>
      <w:r w:rsidRPr="00936E48">
        <w:t>. Použití a typ zásypového materiálu v komunikaci musí být v souladu s technickými podmínkami stanovenými BKOM a.s.</w:t>
      </w:r>
      <w:r w:rsidRPr="00936E48">
        <w:rPr>
          <w:rFonts w:cs="Arial"/>
          <w:szCs w:val="22"/>
        </w:rPr>
        <w:t xml:space="preserve"> </w:t>
      </w:r>
    </w:p>
    <w:p w:rsidR="006D0B58" w:rsidRPr="00936E48" w:rsidRDefault="006D0B58" w:rsidP="00234A9D">
      <w:pPr>
        <w:spacing w:after="120" w:line="276" w:lineRule="auto"/>
        <w:rPr>
          <w:b/>
        </w:rPr>
      </w:pPr>
      <w:r w:rsidRPr="00936E48">
        <w:rPr>
          <w:rFonts w:cs="Arial"/>
          <w:szCs w:val="22"/>
        </w:rPr>
        <w:t xml:space="preserve">Zpětný zásyp rýhy v tělese komunikace je možné provést pouze dovezeným materiálem (drcené ostrohranné kamenivo, říční štěrkopísek nebo betonový recyklát). </w:t>
      </w:r>
      <w:r w:rsidRPr="00936E48">
        <w:rPr>
          <w:b/>
        </w:rPr>
        <w:t>Zásyp rýhy bude proveden po stávající niveletu vozovky.</w:t>
      </w:r>
    </w:p>
    <w:p w:rsidR="006D0B58" w:rsidRPr="00936E48" w:rsidRDefault="006D0B58" w:rsidP="00234A9D">
      <w:pPr>
        <w:spacing w:after="120" w:line="276" w:lineRule="auto"/>
      </w:pPr>
      <w:r w:rsidRPr="00936E48">
        <w:t xml:space="preserve">Při provádění výkopů, zásypů a provádění zkoušek musí být respektovány kvalitativní požadavky Technických podmínek </w:t>
      </w:r>
      <w:r w:rsidRPr="00936E48">
        <w:rPr>
          <w:b/>
        </w:rPr>
        <w:t>TP 146 – Povolování a provádění výkopů a zásypů rýh pro inženýrské sítě ve vozovkách pozemních komunikací</w:t>
      </w:r>
      <w:r w:rsidRPr="00936E48">
        <w:t>.</w:t>
      </w:r>
    </w:p>
    <w:p w:rsidR="006D0B58" w:rsidRPr="00936E48" w:rsidRDefault="006D0B58" w:rsidP="00234A9D">
      <w:pPr>
        <w:spacing w:after="120" w:line="276" w:lineRule="auto"/>
        <w:rPr>
          <w:rFonts w:cs="Arial"/>
          <w:szCs w:val="22"/>
        </w:rPr>
      </w:pPr>
      <w:r w:rsidRPr="00936E48">
        <w:t>Rozebraná svrchní vrstva zpevněných ploch v trase a veškerý výkopek bude odvezena</w:t>
      </w:r>
      <w:r w:rsidR="006C786C" w:rsidRPr="00936E48">
        <w:t xml:space="preserve"> na skládku</w:t>
      </w:r>
      <w:r w:rsidRPr="00936E48">
        <w:t xml:space="preserve"> do vzdálenosti 10 km.  </w:t>
      </w:r>
      <w:r w:rsidRPr="00936E48">
        <w:rPr>
          <w:rFonts w:cs="Arial"/>
          <w:szCs w:val="22"/>
        </w:rPr>
        <w:t>Obsyp potrubí, provádění zásypů a jejich hutnění (jednotlivých vrstev) bude probíhat při postupném vytahování pažení – tak, aby nedošlo k rozvolnění již zhutněných vrstev vlivem odstranění pažení.</w:t>
      </w:r>
    </w:p>
    <w:p w:rsidR="003D5766" w:rsidRDefault="00936E48" w:rsidP="00234A9D">
      <w:pPr>
        <w:spacing w:after="120" w:line="276" w:lineRule="auto"/>
        <w:rPr>
          <w:rFonts w:cs="Arial"/>
          <w:szCs w:val="22"/>
        </w:rPr>
      </w:pPr>
      <w:r w:rsidRPr="00936E48">
        <w:rPr>
          <w:rFonts w:cs="Arial"/>
          <w:szCs w:val="22"/>
        </w:rPr>
        <w:t xml:space="preserve">Zapravení povrchů </w:t>
      </w:r>
      <w:r w:rsidR="003D5766">
        <w:rPr>
          <w:rFonts w:cs="Arial"/>
          <w:szCs w:val="22"/>
        </w:rPr>
        <w:t>mimo „</w:t>
      </w:r>
      <w:r w:rsidRPr="00936E48">
        <w:rPr>
          <w:rFonts w:cs="Arial"/>
          <w:szCs w:val="22"/>
        </w:rPr>
        <w:t>SO 100 – Komunikace</w:t>
      </w:r>
      <w:r w:rsidR="003D5766">
        <w:rPr>
          <w:rFonts w:cs="Arial"/>
          <w:szCs w:val="22"/>
        </w:rPr>
        <w:t>“ bude provedeno v následujících skladbách:</w:t>
      </w:r>
    </w:p>
    <w:p w:rsidR="003D5766" w:rsidRDefault="003D5766" w:rsidP="003D5766">
      <w:pPr>
        <w:spacing w:line="276" w:lineRule="auto"/>
        <w:rPr>
          <w:rFonts w:cs="Arial"/>
          <w:szCs w:val="22"/>
        </w:rPr>
      </w:pPr>
      <w:r>
        <w:rPr>
          <w:rFonts w:cs="Arial"/>
          <w:szCs w:val="22"/>
        </w:rPr>
        <w:t>Konstrukce – dlážděné chodníky</w:t>
      </w:r>
    </w:p>
    <w:tbl>
      <w:tblPr>
        <w:tblpPr w:leftFromText="141" w:rightFromText="141" w:vertAnchor="text" w:horzAnchor="page" w:tblpX="1773"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9"/>
        <w:gridCol w:w="1617"/>
        <w:gridCol w:w="1843"/>
      </w:tblGrid>
      <w:tr w:rsidR="003D5766" w:rsidRPr="003D5766" w:rsidTr="003D5766">
        <w:trPr>
          <w:trHeight w:val="416"/>
        </w:trPr>
        <w:tc>
          <w:tcPr>
            <w:tcW w:w="4899" w:type="dxa"/>
          </w:tcPr>
          <w:p w:rsidR="003D5766" w:rsidRPr="003D5766" w:rsidRDefault="003D5766" w:rsidP="003D5766">
            <w:pPr>
              <w:spacing w:before="120"/>
              <w:rPr>
                <w:rFonts w:cs="Arial"/>
                <w:snapToGrid w:val="0"/>
              </w:rPr>
            </w:pPr>
            <w:r w:rsidRPr="003D5766">
              <w:rPr>
                <w:rFonts w:cs="Arial"/>
                <w:snapToGrid w:val="0"/>
              </w:rPr>
              <w:t xml:space="preserve">- Betonová dlažba 20/20/6cm                        DL. I   </w:t>
            </w:r>
          </w:p>
          <w:p w:rsidR="003D5766" w:rsidRPr="003D5766" w:rsidRDefault="003D5766" w:rsidP="003D5766">
            <w:pPr>
              <w:tabs>
                <w:tab w:val="left" w:pos="991"/>
              </w:tabs>
              <w:rPr>
                <w:rFonts w:cs="Arial"/>
              </w:rPr>
            </w:pPr>
            <w:r w:rsidRPr="003D5766">
              <w:rPr>
                <w:rFonts w:cs="Arial"/>
              </w:rPr>
              <w:t xml:space="preserve">  Šedá přírodní 1.jakost</w:t>
            </w:r>
            <w:r w:rsidRPr="003D5766">
              <w:rPr>
                <w:rFonts w:cs="Arial"/>
              </w:rPr>
              <w:tab/>
              <w:t xml:space="preserve">                                         </w:t>
            </w:r>
          </w:p>
        </w:tc>
        <w:tc>
          <w:tcPr>
            <w:tcW w:w="1617" w:type="dxa"/>
          </w:tcPr>
          <w:p w:rsidR="003D5766" w:rsidRPr="003D5766" w:rsidRDefault="003D5766" w:rsidP="003D5766">
            <w:pPr>
              <w:spacing w:before="120"/>
              <w:rPr>
                <w:rFonts w:cs="Arial"/>
                <w:snapToGrid w:val="0"/>
              </w:rPr>
            </w:pPr>
            <w:r w:rsidRPr="003D5766">
              <w:rPr>
                <w:rFonts w:cs="Arial"/>
                <w:snapToGrid w:val="0"/>
              </w:rPr>
              <w:t xml:space="preserve">   TL.  60 mm</w:t>
            </w:r>
          </w:p>
        </w:tc>
        <w:tc>
          <w:tcPr>
            <w:tcW w:w="1843" w:type="dxa"/>
          </w:tcPr>
          <w:p w:rsidR="003D5766" w:rsidRPr="003D5766" w:rsidRDefault="003D5766" w:rsidP="003D5766">
            <w:pPr>
              <w:spacing w:before="120"/>
              <w:rPr>
                <w:rFonts w:cs="Arial"/>
                <w:snapToGrid w:val="0"/>
              </w:rPr>
            </w:pPr>
            <w:r w:rsidRPr="003D5766">
              <w:rPr>
                <w:rFonts w:cs="Arial"/>
                <w:snapToGrid w:val="0"/>
              </w:rPr>
              <w:t>ČSN 73 61 31-1</w:t>
            </w:r>
          </w:p>
        </w:tc>
      </w:tr>
      <w:tr w:rsidR="003D5766" w:rsidRPr="003D5766" w:rsidTr="003D5766">
        <w:tc>
          <w:tcPr>
            <w:tcW w:w="4899" w:type="dxa"/>
          </w:tcPr>
          <w:p w:rsidR="003D5766" w:rsidRPr="003D5766" w:rsidRDefault="003D5766" w:rsidP="003D5766">
            <w:pPr>
              <w:spacing w:before="120"/>
              <w:rPr>
                <w:rFonts w:cs="Arial"/>
                <w:snapToGrid w:val="0"/>
              </w:rPr>
            </w:pPr>
            <w:r w:rsidRPr="003D5766">
              <w:rPr>
                <w:rFonts w:cs="Arial"/>
                <w:snapToGrid w:val="0"/>
              </w:rPr>
              <w:t xml:space="preserve">- Lože pod dlažbu z kameniva fr. 4/8mm         KD                   </w:t>
            </w:r>
          </w:p>
        </w:tc>
        <w:tc>
          <w:tcPr>
            <w:tcW w:w="1617" w:type="dxa"/>
          </w:tcPr>
          <w:p w:rsidR="003D5766" w:rsidRPr="003D5766" w:rsidRDefault="003D5766" w:rsidP="003D5766">
            <w:pPr>
              <w:spacing w:before="120"/>
              <w:rPr>
                <w:rFonts w:cs="Arial"/>
                <w:snapToGrid w:val="0"/>
              </w:rPr>
            </w:pPr>
            <w:r w:rsidRPr="003D5766">
              <w:rPr>
                <w:rFonts w:cs="Arial"/>
                <w:snapToGrid w:val="0"/>
              </w:rPr>
              <w:t xml:space="preserve">   TL.  40 mm   </w:t>
            </w:r>
          </w:p>
        </w:tc>
        <w:tc>
          <w:tcPr>
            <w:tcW w:w="1843" w:type="dxa"/>
          </w:tcPr>
          <w:p w:rsidR="003D5766" w:rsidRPr="003D5766" w:rsidRDefault="003D5766" w:rsidP="003D5766">
            <w:pPr>
              <w:spacing w:before="120"/>
              <w:rPr>
                <w:rFonts w:cs="Arial"/>
                <w:snapToGrid w:val="0"/>
              </w:rPr>
            </w:pPr>
            <w:r w:rsidRPr="003D5766">
              <w:rPr>
                <w:rFonts w:cs="Arial"/>
                <w:snapToGrid w:val="0"/>
              </w:rPr>
              <w:t>ČSN 73 61 26-1</w:t>
            </w:r>
          </w:p>
        </w:tc>
      </w:tr>
      <w:tr w:rsidR="003D5766" w:rsidRPr="003D5766" w:rsidTr="003D5766">
        <w:tc>
          <w:tcPr>
            <w:tcW w:w="4899" w:type="dxa"/>
          </w:tcPr>
          <w:p w:rsidR="003D5766" w:rsidRPr="003D5766" w:rsidRDefault="003D5766" w:rsidP="003D5766">
            <w:pPr>
              <w:spacing w:before="120"/>
              <w:rPr>
                <w:rFonts w:cs="Arial"/>
                <w:snapToGrid w:val="0"/>
              </w:rPr>
            </w:pPr>
            <w:r w:rsidRPr="003D5766">
              <w:rPr>
                <w:rFonts w:cs="Arial"/>
                <w:snapToGrid w:val="0"/>
              </w:rPr>
              <w:t xml:space="preserve">- </w:t>
            </w:r>
            <w:proofErr w:type="spellStart"/>
            <w:r w:rsidRPr="003D5766">
              <w:rPr>
                <w:rFonts w:cs="Arial"/>
                <w:snapToGrid w:val="0"/>
              </w:rPr>
              <w:t>Štěrkodrť</w:t>
            </w:r>
            <w:proofErr w:type="spellEnd"/>
            <w:r w:rsidRPr="003D5766">
              <w:rPr>
                <w:rFonts w:cs="Arial"/>
                <w:snapToGrid w:val="0"/>
              </w:rPr>
              <w:t xml:space="preserve">    fr.0-32 mm                                 ŠDA</w:t>
            </w:r>
          </w:p>
        </w:tc>
        <w:tc>
          <w:tcPr>
            <w:tcW w:w="1617" w:type="dxa"/>
          </w:tcPr>
          <w:p w:rsidR="003D5766" w:rsidRPr="003D5766" w:rsidRDefault="003D5766" w:rsidP="003D5766">
            <w:pPr>
              <w:spacing w:before="120"/>
              <w:rPr>
                <w:rFonts w:cs="Arial"/>
                <w:snapToGrid w:val="0"/>
              </w:rPr>
            </w:pPr>
            <w:r w:rsidRPr="003D5766">
              <w:rPr>
                <w:rFonts w:cs="Arial"/>
                <w:snapToGrid w:val="0"/>
              </w:rPr>
              <w:t xml:space="preserve">   TL.100 mm</w:t>
            </w:r>
          </w:p>
        </w:tc>
        <w:tc>
          <w:tcPr>
            <w:tcW w:w="1843" w:type="dxa"/>
          </w:tcPr>
          <w:p w:rsidR="003D5766" w:rsidRPr="003D5766" w:rsidRDefault="003D5766" w:rsidP="003D5766">
            <w:pPr>
              <w:spacing w:before="120"/>
              <w:rPr>
                <w:rFonts w:cs="Arial"/>
                <w:snapToGrid w:val="0"/>
              </w:rPr>
            </w:pPr>
            <w:r w:rsidRPr="003D5766">
              <w:rPr>
                <w:rFonts w:cs="Arial"/>
                <w:snapToGrid w:val="0"/>
              </w:rPr>
              <w:t>ČSN EN 13285</w:t>
            </w:r>
          </w:p>
          <w:p w:rsidR="003D5766" w:rsidRPr="003D5766" w:rsidRDefault="003D5766" w:rsidP="003D5766">
            <w:pPr>
              <w:spacing w:before="120"/>
              <w:rPr>
                <w:rFonts w:cs="Arial"/>
                <w:snapToGrid w:val="0"/>
              </w:rPr>
            </w:pPr>
            <w:r w:rsidRPr="003D5766">
              <w:rPr>
                <w:rFonts w:cs="Arial"/>
                <w:snapToGrid w:val="0"/>
              </w:rPr>
              <w:t>ČSN 73 61 26-1</w:t>
            </w:r>
          </w:p>
        </w:tc>
      </w:tr>
      <w:tr w:rsidR="003D5766" w:rsidRPr="003D5766" w:rsidTr="003D5766">
        <w:tc>
          <w:tcPr>
            <w:tcW w:w="4899" w:type="dxa"/>
          </w:tcPr>
          <w:p w:rsidR="003D5766" w:rsidRPr="003D5766" w:rsidRDefault="003D5766" w:rsidP="003D5766">
            <w:pPr>
              <w:spacing w:before="120"/>
              <w:rPr>
                <w:rFonts w:cs="Arial"/>
                <w:snapToGrid w:val="0"/>
                <w:u w:val="single"/>
              </w:rPr>
            </w:pPr>
            <w:r w:rsidRPr="003D5766">
              <w:rPr>
                <w:rFonts w:cs="Arial"/>
                <w:snapToGrid w:val="0"/>
                <w:u w:val="single"/>
              </w:rPr>
              <w:t xml:space="preserve">- </w:t>
            </w:r>
            <w:proofErr w:type="spellStart"/>
            <w:r w:rsidRPr="003D5766">
              <w:rPr>
                <w:rFonts w:cs="Arial"/>
                <w:snapToGrid w:val="0"/>
                <w:u w:val="single"/>
              </w:rPr>
              <w:t>Štěrkodrť</w:t>
            </w:r>
            <w:proofErr w:type="spellEnd"/>
            <w:r w:rsidRPr="003D5766">
              <w:rPr>
                <w:rFonts w:cs="Arial"/>
                <w:snapToGrid w:val="0"/>
                <w:u w:val="single"/>
              </w:rPr>
              <w:t xml:space="preserve">    fr.0-63 mm                                 ŠDA  </w:t>
            </w:r>
          </w:p>
        </w:tc>
        <w:tc>
          <w:tcPr>
            <w:tcW w:w="1617" w:type="dxa"/>
          </w:tcPr>
          <w:p w:rsidR="003D5766" w:rsidRPr="003D5766" w:rsidRDefault="003D5766" w:rsidP="003D5766">
            <w:pPr>
              <w:spacing w:before="120"/>
              <w:rPr>
                <w:rFonts w:cs="Arial"/>
                <w:snapToGrid w:val="0"/>
                <w:u w:val="single"/>
              </w:rPr>
            </w:pPr>
            <w:r w:rsidRPr="003D5766">
              <w:rPr>
                <w:rFonts w:cs="Arial"/>
                <w:snapToGrid w:val="0"/>
                <w:u w:val="single"/>
              </w:rPr>
              <w:t xml:space="preserve">    TL.150 mm)</w:t>
            </w:r>
          </w:p>
        </w:tc>
        <w:tc>
          <w:tcPr>
            <w:tcW w:w="1843" w:type="dxa"/>
          </w:tcPr>
          <w:p w:rsidR="003D5766" w:rsidRPr="003D5766" w:rsidRDefault="003D5766" w:rsidP="003D5766">
            <w:pPr>
              <w:spacing w:before="120"/>
              <w:rPr>
                <w:rFonts w:cs="Arial"/>
                <w:snapToGrid w:val="0"/>
              </w:rPr>
            </w:pPr>
            <w:r w:rsidRPr="003D5766">
              <w:rPr>
                <w:rFonts w:cs="Arial"/>
                <w:snapToGrid w:val="0"/>
              </w:rPr>
              <w:t>ČSN EN 13285</w:t>
            </w:r>
          </w:p>
          <w:p w:rsidR="003D5766" w:rsidRPr="003D5766" w:rsidRDefault="003D5766" w:rsidP="003D5766">
            <w:pPr>
              <w:spacing w:before="120"/>
              <w:rPr>
                <w:rFonts w:cs="Arial"/>
                <w:snapToGrid w:val="0"/>
                <w:u w:val="single"/>
              </w:rPr>
            </w:pPr>
            <w:r w:rsidRPr="003D5766">
              <w:rPr>
                <w:rFonts w:cs="Arial"/>
                <w:snapToGrid w:val="0"/>
              </w:rPr>
              <w:t>ČSN 73 61 26-1</w:t>
            </w:r>
          </w:p>
        </w:tc>
      </w:tr>
      <w:tr w:rsidR="003D5766" w:rsidRPr="003D5766" w:rsidTr="003D5766">
        <w:tc>
          <w:tcPr>
            <w:tcW w:w="4899" w:type="dxa"/>
          </w:tcPr>
          <w:p w:rsidR="003D5766" w:rsidRPr="003D5766" w:rsidRDefault="003D5766" w:rsidP="003D5766">
            <w:pPr>
              <w:spacing w:before="120"/>
              <w:rPr>
                <w:rFonts w:cs="Arial"/>
                <w:snapToGrid w:val="0"/>
              </w:rPr>
            </w:pPr>
            <w:r w:rsidRPr="003D5766">
              <w:rPr>
                <w:rFonts w:cs="Arial"/>
                <w:snapToGrid w:val="0"/>
              </w:rPr>
              <w:t xml:space="preserve">  C E L K E M  :                                         </w:t>
            </w:r>
          </w:p>
        </w:tc>
        <w:tc>
          <w:tcPr>
            <w:tcW w:w="1617" w:type="dxa"/>
          </w:tcPr>
          <w:p w:rsidR="003D5766" w:rsidRPr="003D5766" w:rsidRDefault="003D5766" w:rsidP="003D5766">
            <w:pPr>
              <w:spacing w:before="120"/>
              <w:rPr>
                <w:rFonts w:cs="Arial"/>
                <w:snapToGrid w:val="0"/>
              </w:rPr>
            </w:pPr>
            <w:r w:rsidRPr="003D5766">
              <w:rPr>
                <w:rFonts w:cs="Arial"/>
                <w:snapToGrid w:val="0"/>
              </w:rPr>
              <w:t xml:space="preserve">    TL.350mm</w:t>
            </w:r>
          </w:p>
        </w:tc>
        <w:tc>
          <w:tcPr>
            <w:tcW w:w="1843" w:type="dxa"/>
          </w:tcPr>
          <w:p w:rsidR="003D5766" w:rsidRPr="003D5766" w:rsidRDefault="003D5766" w:rsidP="003D5766">
            <w:pPr>
              <w:spacing w:before="120"/>
              <w:rPr>
                <w:rFonts w:cs="Arial"/>
                <w:snapToGrid w:val="0"/>
              </w:rPr>
            </w:pPr>
          </w:p>
        </w:tc>
      </w:tr>
    </w:tbl>
    <w:p w:rsidR="005C4EB7" w:rsidRDefault="005C4EB7" w:rsidP="00234A9D">
      <w:pPr>
        <w:spacing w:after="120" w:line="276" w:lineRule="auto"/>
        <w:rPr>
          <w:rFonts w:cs="Arial"/>
          <w:szCs w:val="22"/>
        </w:rPr>
      </w:pPr>
    </w:p>
    <w:p w:rsidR="00E35DE9" w:rsidRDefault="00E35DE9" w:rsidP="00AC4464">
      <w:pPr>
        <w:spacing w:line="276" w:lineRule="auto"/>
        <w:rPr>
          <w:rFonts w:cs="Arial"/>
          <w:szCs w:val="22"/>
        </w:rPr>
      </w:pPr>
    </w:p>
    <w:p w:rsidR="00E35DE9" w:rsidRDefault="00E35DE9" w:rsidP="00AC4464">
      <w:pPr>
        <w:spacing w:line="276" w:lineRule="auto"/>
        <w:rPr>
          <w:rFonts w:cs="Arial"/>
          <w:szCs w:val="22"/>
        </w:rPr>
      </w:pPr>
    </w:p>
    <w:p w:rsidR="00E35DE9" w:rsidRDefault="00E35DE9" w:rsidP="00AC4464">
      <w:pPr>
        <w:spacing w:line="276" w:lineRule="auto"/>
        <w:rPr>
          <w:rFonts w:cs="Arial"/>
          <w:szCs w:val="22"/>
        </w:rPr>
      </w:pPr>
    </w:p>
    <w:p w:rsidR="00E35DE9" w:rsidRDefault="00E35DE9" w:rsidP="00AC4464">
      <w:pPr>
        <w:spacing w:line="276" w:lineRule="auto"/>
        <w:rPr>
          <w:rFonts w:cs="Arial"/>
          <w:szCs w:val="22"/>
        </w:rPr>
      </w:pPr>
    </w:p>
    <w:p w:rsidR="003D5766" w:rsidRPr="00AC4464" w:rsidRDefault="003D5766" w:rsidP="00AC4464">
      <w:pPr>
        <w:spacing w:line="276" w:lineRule="auto"/>
        <w:rPr>
          <w:rFonts w:cs="Arial"/>
          <w:szCs w:val="22"/>
        </w:rPr>
      </w:pPr>
      <w:r w:rsidRPr="00AC4464">
        <w:rPr>
          <w:rFonts w:cs="Arial"/>
          <w:szCs w:val="22"/>
        </w:rPr>
        <w:lastRenderedPageBreak/>
        <w:t xml:space="preserve">Konstrukce vjezdů do nemovitostí </w:t>
      </w:r>
    </w:p>
    <w:tbl>
      <w:tblPr>
        <w:tblpPr w:leftFromText="141" w:rightFromText="141" w:vertAnchor="text" w:horzAnchor="page" w:tblpX="1778"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622"/>
        <w:gridCol w:w="1843"/>
      </w:tblGrid>
      <w:tr w:rsidR="003D5766" w:rsidRPr="003D5766" w:rsidTr="003D5766">
        <w:trPr>
          <w:trHeight w:val="416"/>
        </w:trPr>
        <w:tc>
          <w:tcPr>
            <w:tcW w:w="4894" w:type="dxa"/>
          </w:tcPr>
          <w:p w:rsidR="003D5766" w:rsidRPr="003D5766" w:rsidRDefault="003D5766" w:rsidP="003D5766">
            <w:pPr>
              <w:spacing w:before="120"/>
              <w:rPr>
                <w:rFonts w:cs="Arial"/>
                <w:snapToGrid w:val="0"/>
                <w:szCs w:val="22"/>
              </w:rPr>
            </w:pPr>
            <w:r w:rsidRPr="003D5766">
              <w:rPr>
                <w:rFonts w:cs="Arial"/>
                <w:snapToGrid w:val="0"/>
                <w:szCs w:val="22"/>
              </w:rPr>
              <w:t xml:space="preserve">- Betonová dlažba 20/10/8cm                        DL. I   </w:t>
            </w:r>
          </w:p>
          <w:p w:rsidR="003D5766" w:rsidRPr="003D5766" w:rsidRDefault="003D5766" w:rsidP="003D5766">
            <w:pPr>
              <w:tabs>
                <w:tab w:val="left" w:pos="991"/>
              </w:tabs>
              <w:rPr>
                <w:rFonts w:cs="Arial"/>
                <w:szCs w:val="22"/>
              </w:rPr>
            </w:pPr>
            <w:r w:rsidRPr="003D5766">
              <w:rPr>
                <w:rFonts w:cs="Arial"/>
                <w:szCs w:val="22"/>
              </w:rPr>
              <w:t xml:space="preserve">  Šedá přírodní, 1.jakost</w:t>
            </w:r>
            <w:r w:rsidRPr="003D5766">
              <w:rPr>
                <w:rFonts w:cs="Arial"/>
                <w:szCs w:val="22"/>
              </w:rPr>
              <w:tab/>
              <w:t xml:space="preserve">                                         </w:t>
            </w:r>
          </w:p>
        </w:tc>
        <w:tc>
          <w:tcPr>
            <w:tcW w:w="1622" w:type="dxa"/>
          </w:tcPr>
          <w:p w:rsidR="003D5766" w:rsidRPr="003D5766" w:rsidRDefault="003D5766" w:rsidP="003D5766">
            <w:pPr>
              <w:spacing w:before="120"/>
              <w:rPr>
                <w:rFonts w:cs="Arial"/>
                <w:snapToGrid w:val="0"/>
                <w:szCs w:val="22"/>
              </w:rPr>
            </w:pPr>
            <w:r w:rsidRPr="003D5766">
              <w:rPr>
                <w:rFonts w:cs="Arial"/>
                <w:snapToGrid w:val="0"/>
                <w:szCs w:val="22"/>
              </w:rPr>
              <w:t xml:space="preserve">   TL.  80 mm</w:t>
            </w:r>
          </w:p>
        </w:tc>
        <w:tc>
          <w:tcPr>
            <w:tcW w:w="1843" w:type="dxa"/>
          </w:tcPr>
          <w:p w:rsidR="003D5766" w:rsidRPr="003D5766" w:rsidRDefault="003D5766" w:rsidP="003D5766">
            <w:pPr>
              <w:spacing w:before="120"/>
              <w:rPr>
                <w:rFonts w:cs="Arial"/>
                <w:snapToGrid w:val="0"/>
                <w:szCs w:val="22"/>
              </w:rPr>
            </w:pPr>
            <w:r w:rsidRPr="003D5766">
              <w:rPr>
                <w:rFonts w:cs="Arial"/>
                <w:snapToGrid w:val="0"/>
                <w:szCs w:val="22"/>
              </w:rPr>
              <w:t>ČSN 73 61 31-1</w:t>
            </w:r>
          </w:p>
        </w:tc>
      </w:tr>
      <w:tr w:rsidR="003D5766" w:rsidRPr="003D5766" w:rsidTr="003D5766">
        <w:tc>
          <w:tcPr>
            <w:tcW w:w="4894" w:type="dxa"/>
          </w:tcPr>
          <w:p w:rsidR="003D5766" w:rsidRPr="003D5766" w:rsidRDefault="003D5766" w:rsidP="003D5766">
            <w:pPr>
              <w:spacing w:before="120"/>
              <w:rPr>
                <w:rFonts w:cs="Arial"/>
                <w:snapToGrid w:val="0"/>
                <w:szCs w:val="22"/>
              </w:rPr>
            </w:pPr>
            <w:r w:rsidRPr="003D5766">
              <w:rPr>
                <w:rFonts w:cs="Arial"/>
                <w:snapToGrid w:val="0"/>
                <w:szCs w:val="22"/>
              </w:rPr>
              <w:t xml:space="preserve">- Lože pod dlažbu z kameniva fr. 4/8mm         KD                   </w:t>
            </w:r>
          </w:p>
        </w:tc>
        <w:tc>
          <w:tcPr>
            <w:tcW w:w="1622" w:type="dxa"/>
          </w:tcPr>
          <w:p w:rsidR="003D5766" w:rsidRPr="003D5766" w:rsidRDefault="003D5766" w:rsidP="003D5766">
            <w:pPr>
              <w:spacing w:before="120"/>
              <w:rPr>
                <w:rFonts w:cs="Arial"/>
                <w:snapToGrid w:val="0"/>
                <w:szCs w:val="22"/>
              </w:rPr>
            </w:pPr>
            <w:r w:rsidRPr="003D5766">
              <w:rPr>
                <w:rFonts w:cs="Arial"/>
                <w:snapToGrid w:val="0"/>
                <w:szCs w:val="22"/>
              </w:rPr>
              <w:t xml:space="preserve">   TL.  40 mm   </w:t>
            </w:r>
          </w:p>
        </w:tc>
        <w:tc>
          <w:tcPr>
            <w:tcW w:w="1843" w:type="dxa"/>
          </w:tcPr>
          <w:p w:rsidR="003D5766" w:rsidRPr="003D5766" w:rsidRDefault="003D5766" w:rsidP="003D5766">
            <w:pPr>
              <w:spacing w:before="120"/>
              <w:rPr>
                <w:rFonts w:cs="Arial"/>
                <w:snapToGrid w:val="0"/>
                <w:szCs w:val="22"/>
              </w:rPr>
            </w:pPr>
            <w:r w:rsidRPr="003D5766">
              <w:rPr>
                <w:rFonts w:cs="Arial"/>
                <w:snapToGrid w:val="0"/>
                <w:szCs w:val="22"/>
              </w:rPr>
              <w:t xml:space="preserve"> ČSN 73 61 26-1</w:t>
            </w:r>
          </w:p>
        </w:tc>
      </w:tr>
      <w:tr w:rsidR="003D5766" w:rsidRPr="003D5766" w:rsidTr="003D5766">
        <w:tc>
          <w:tcPr>
            <w:tcW w:w="4894" w:type="dxa"/>
          </w:tcPr>
          <w:p w:rsidR="003D5766" w:rsidRPr="003D5766" w:rsidRDefault="003D5766" w:rsidP="003D5766">
            <w:pPr>
              <w:spacing w:before="120"/>
              <w:rPr>
                <w:rFonts w:cs="Arial"/>
                <w:snapToGrid w:val="0"/>
                <w:szCs w:val="22"/>
              </w:rPr>
            </w:pPr>
            <w:r w:rsidRPr="003D5766">
              <w:rPr>
                <w:rFonts w:cs="Arial"/>
                <w:snapToGrid w:val="0"/>
                <w:szCs w:val="22"/>
              </w:rPr>
              <w:t>- Směs stmelená cementem                   SC, C 8/10</w:t>
            </w:r>
          </w:p>
        </w:tc>
        <w:tc>
          <w:tcPr>
            <w:tcW w:w="1622" w:type="dxa"/>
          </w:tcPr>
          <w:p w:rsidR="003D5766" w:rsidRPr="003D5766" w:rsidRDefault="003D5766" w:rsidP="003D5766">
            <w:pPr>
              <w:spacing w:before="120"/>
              <w:rPr>
                <w:rFonts w:cs="Arial"/>
                <w:snapToGrid w:val="0"/>
                <w:szCs w:val="22"/>
              </w:rPr>
            </w:pPr>
            <w:r w:rsidRPr="003D5766">
              <w:rPr>
                <w:rFonts w:cs="Arial"/>
                <w:snapToGrid w:val="0"/>
                <w:szCs w:val="22"/>
              </w:rPr>
              <w:t xml:space="preserve">   TL.150 mm</w:t>
            </w:r>
          </w:p>
        </w:tc>
        <w:tc>
          <w:tcPr>
            <w:tcW w:w="1843" w:type="dxa"/>
          </w:tcPr>
          <w:p w:rsidR="003D5766" w:rsidRPr="003D5766" w:rsidRDefault="003D5766" w:rsidP="003D5766">
            <w:pPr>
              <w:spacing w:before="120"/>
              <w:rPr>
                <w:rFonts w:cs="Arial"/>
                <w:snapToGrid w:val="0"/>
                <w:szCs w:val="22"/>
              </w:rPr>
            </w:pPr>
            <w:r w:rsidRPr="003D5766">
              <w:rPr>
                <w:rFonts w:cs="Arial"/>
                <w:snapToGrid w:val="0"/>
                <w:szCs w:val="22"/>
              </w:rPr>
              <w:t>ČSN EN 14227-1</w:t>
            </w:r>
          </w:p>
          <w:p w:rsidR="003D5766" w:rsidRPr="003D5766" w:rsidRDefault="003D5766" w:rsidP="003D5766">
            <w:pPr>
              <w:spacing w:before="120"/>
              <w:rPr>
                <w:rFonts w:cs="Arial"/>
                <w:snapToGrid w:val="0"/>
                <w:szCs w:val="22"/>
              </w:rPr>
            </w:pPr>
            <w:r w:rsidRPr="003D5766">
              <w:rPr>
                <w:rFonts w:cs="Arial"/>
                <w:snapToGrid w:val="0"/>
                <w:szCs w:val="22"/>
              </w:rPr>
              <w:t>(ČSN 73 61 24-1)</w:t>
            </w:r>
          </w:p>
        </w:tc>
      </w:tr>
      <w:tr w:rsidR="003D5766" w:rsidRPr="003D5766" w:rsidTr="003D5766">
        <w:tc>
          <w:tcPr>
            <w:tcW w:w="4894" w:type="dxa"/>
          </w:tcPr>
          <w:p w:rsidR="003D5766" w:rsidRPr="003D5766" w:rsidRDefault="003D5766" w:rsidP="003D5766">
            <w:pPr>
              <w:spacing w:before="120"/>
              <w:rPr>
                <w:rFonts w:cs="Arial"/>
                <w:snapToGrid w:val="0"/>
                <w:szCs w:val="22"/>
                <w:u w:val="single"/>
              </w:rPr>
            </w:pPr>
            <w:r w:rsidRPr="003D5766">
              <w:rPr>
                <w:rFonts w:cs="Arial"/>
                <w:snapToGrid w:val="0"/>
                <w:szCs w:val="22"/>
              </w:rPr>
              <w:t xml:space="preserve">- </w:t>
            </w:r>
            <w:proofErr w:type="spellStart"/>
            <w:r w:rsidRPr="003D5766">
              <w:rPr>
                <w:rFonts w:cs="Arial"/>
                <w:snapToGrid w:val="0"/>
                <w:szCs w:val="22"/>
              </w:rPr>
              <w:t>Štěrkodrť</w:t>
            </w:r>
            <w:proofErr w:type="spellEnd"/>
            <w:r w:rsidRPr="003D5766">
              <w:rPr>
                <w:rFonts w:cs="Arial"/>
                <w:snapToGrid w:val="0"/>
                <w:szCs w:val="22"/>
              </w:rPr>
              <w:t xml:space="preserve">    fr.0-63 mm                                  ŠDA</w:t>
            </w:r>
          </w:p>
        </w:tc>
        <w:tc>
          <w:tcPr>
            <w:tcW w:w="1622" w:type="dxa"/>
          </w:tcPr>
          <w:p w:rsidR="003D5766" w:rsidRPr="003D5766" w:rsidRDefault="003D5766" w:rsidP="003D5766">
            <w:pPr>
              <w:spacing w:before="120"/>
              <w:rPr>
                <w:rFonts w:cs="Arial"/>
                <w:snapToGrid w:val="0"/>
                <w:szCs w:val="22"/>
                <w:u w:val="single"/>
              </w:rPr>
            </w:pPr>
            <w:r w:rsidRPr="003D5766">
              <w:rPr>
                <w:rFonts w:cs="Arial"/>
                <w:snapToGrid w:val="0"/>
                <w:szCs w:val="22"/>
                <w:u w:val="single"/>
              </w:rPr>
              <w:t xml:space="preserve">   TL.150 mm)</w:t>
            </w:r>
          </w:p>
        </w:tc>
        <w:tc>
          <w:tcPr>
            <w:tcW w:w="1843" w:type="dxa"/>
          </w:tcPr>
          <w:p w:rsidR="003D5766" w:rsidRPr="003D5766" w:rsidRDefault="003D5766" w:rsidP="003D5766">
            <w:pPr>
              <w:spacing w:before="120"/>
              <w:rPr>
                <w:rFonts w:cs="Arial"/>
                <w:snapToGrid w:val="0"/>
                <w:szCs w:val="22"/>
              </w:rPr>
            </w:pPr>
            <w:r w:rsidRPr="003D5766">
              <w:rPr>
                <w:rFonts w:cs="Arial"/>
                <w:snapToGrid w:val="0"/>
                <w:szCs w:val="22"/>
              </w:rPr>
              <w:t>ČSN EN 13285</w:t>
            </w:r>
          </w:p>
          <w:p w:rsidR="003D5766" w:rsidRPr="003D5766" w:rsidRDefault="003D5766" w:rsidP="003D5766">
            <w:pPr>
              <w:spacing w:before="120"/>
              <w:rPr>
                <w:rFonts w:cs="Arial"/>
                <w:snapToGrid w:val="0"/>
                <w:szCs w:val="22"/>
                <w:u w:val="single"/>
              </w:rPr>
            </w:pPr>
            <w:r w:rsidRPr="003D5766">
              <w:rPr>
                <w:rFonts w:cs="Arial"/>
                <w:snapToGrid w:val="0"/>
                <w:szCs w:val="22"/>
              </w:rPr>
              <w:t>ČSN 73 61 26-1</w:t>
            </w:r>
          </w:p>
        </w:tc>
      </w:tr>
      <w:tr w:rsidR="003D5766" w:rsidRPr="003D5766" w:rsidTr="003D5766">
        <w:tc>
          <w:tcPr>
            <w:tcW w:w="4894" w:type="dxa"/>
          </w:tcPr>
          <w:p w:rsidR="003D5766" w:rsidRPr="003D5766" w:rsidRDefault="003D5766" w:rsidP="003D5766">
            <w:pPr>
              <w:spacing w:before="120"/>
              <w:rPr>
                <w:rFonts w:cs="Arial"/>
                <w:snapToGrid w:val="0"/>
                <w:szCs w:val="22"/>
              </w:rPr>
            </w:pPr>
            <w:r w:rsidRPr="003D5766">
              <w:rPr>
                <w:rFonts w:cs="Arial"/>
                <w:snapToGrid w:val="0"/>
                <w:szCs w:val="22"/>
              </w:rPr>
              <w:t xml:space="preserve">  C E L K E M  :                                         </w:t>
            </w:r>
          </w:p>
        </w:tc>
        <w:tc>
          <w:tcPr>
            <w:tcW w:w="1622" w:type="dxa"/>
          </w:tcPr>
          <w:p w:rsidR="003D5766" w:rsidRPr="003D5766" w:rsidRDefault="003D5766" w:rsidP="003D5766">
            <w:pPr>
              <w:spacing w:before="120"/>
              <w:rPr>
                <w:rFonts w:cs="Arial"/>
                <w:snapToGrid w:val="0"/>
                <w:szCs w:val="22"/>
              </w:rPr>
            </w:pPr>
            <w:r w:rsidRPr="003D5766">
              <w:rPr>
                <w:rFonts w:cs="Arial"/>
                <w:snapToGrid w:val="0"/>
                <w:szCs w:val="22"/>
              </w:rPr>
              <w:t xml:space="preserve">   TL.420mm</w:t>
            </w:r>
          </w:p>
        </w:tc>
        <w:tc>
          <w:tcPr>
            <w:tcW w:w="1843" w:type="dxa"/>
          </w:tcPr>
          <w:p w:rsidR="003D5766" w:rsidRPr="003D5766" w:rsidRDefault="003D5766" w:rsidP="003D5766">
            <w:pPr>
              <w:spacing w:before="120"/>
              <w:rPr>
                <w:rFonts w:cs="Arial"/>
                <w:snapToGrid w:val="0"/>
                <w:szCs w:val="22"/>
              </w:rPr>
            </w:pPr>
          </w:p>
        </w:tc>
      </w:tr>
    </w:tbl>
    <w:p w:rsidR="003D5766" w:rsidRPr="00936E48" w:rsidRDefault="003D5766" w:rsidP="003D5766">
      <w:pPr>
        <w:spacing w:before="240" w:after="120" w:line="276" w:lineRule="auto"/>
        <w:rPr>
          <w:rFonts w:cs="Arial"/>
          <w:szCs w:val="22"/>
        </w:rPr>
      </w:pPr>
      <w:r>
        <w:rPr>
          <w:rFonts w:cs="Arial"/>
          <w:szCs w:val="22"/>
        </w:rPr>
        <w:t xml:space="preserve">V nezpevněných plochách bude provedeno </w:t>
      </w:r>
      <w:proofErr w:type="spellStart"/>
      <w:r>
        <w:rPr>
          <w:rFonts w:cs="Arial"/>
          <w:szCs w:val="22"/>
        </w:rPr>
        <w:t>ohumusování</w:t>
      </w:r>
      <w:proofErr w:type="spellEnd"/>
      <w:r>
        <w:rPr>
          <w:rFonts w:cs="Arial"/>
          <w:szCs w:val="22"/>
        </w:rPr>
        <w:t xml:space="preserve"> tloušťky 100 mm a zatravnění travní směsí.</w:t>
      </w:r>
    </w:p>
    <w:p w:rsidR="00062C3B" w:rsidRPr="00936E48" w:rsidRDefault="00C412C7" w:rsidP="001014F1">
      <w:pPr>
        <w:pStyle w:val="Nadpis3"/>
        <w:numPr>
          <w:ilvl w:val="1"/>
          <w:numId w:val="44"/>
        </w:numPr>
        <w:spacing w:after="120"/>
        <w:ind w:left="360"/>
      </w:pPr>
      <w:bookmarkStart w:id="103" w:name="_Toc6204827"/>
      <w:r w:rsidRPr="00936E48">
        <w:t>Manipulace s vytěženým materiálem</w:t>
      </w:r>
      <w:bookmarkEnd w:id="103"/>
    </w:p>
    <w:p w:rsidR="00725399" w:rsidRPr="00936E48" w:rsidRDefault="00725399" w:rsidP="00234A9D">
      <w:pPr>
        <w:spacing w:line="276" w:lineRule="auto"/>
      </w:pPr>
      <w:r w:rsidRPr="00936E48">
        <w:t>Veškerá vytěžená zemina z výkopů a rozebraná svrchní vrstva asfaltové komunikace bude vyvezena na povo</w:t>
      </w:r>
      <w:r w:rsidR="006C786C" w:rsidRPr="00936E48">
        <w:t>lenou skládku odpadů</w:t>
      </w:r>
      <w:r w:rsidRPr="00936E48">
        <w:t xml:space="preserve"> (vzdálenost do 10 km). </w:t>
      </w:r>
    </w:p>
    <w:p w:rsidR="00623351" w:rsidRPr="00936E48" w:rsidRDefault="00623351" w:rsidP="00623351">
      <w:pPr>
        <w:pStyle w:val="Nadpis2"/>
        <w:numPr>
          <w:ilvl w:val="0"/>
          <w:numId w:val="44"/>
        </w:numPr>
        <w:ind w:left="360"/>
      </w:pPr>
      <w:bookmarkStart w:id="104" w:name="_Toc6204828"/>
      <w:r w:rsidRPr="00936E48">
        <w:t>POŽADAVKY NA POSTUP STAVEBNÍCH A MONTÁŽNÍCH PRACÍ</w:t>
      </w:r>
      <w:bookmarkEnd w:id="104"/>
    </w:p>
    <w:p w:rsidR="00DB3FE3" w:rsidRPr="00936E48" w:rsidRDefault="00DB3FE3" w:rsidP="00234A9D">
      <w:pPr>
        <w:spacing w:after="120" w:line="276" w:lineRule="auto"/>
      </w:pPr>
      <w:r w:rsidRPr="00936E48">
        <w:t>Realizace bude prováděna plně v souladu s Metodikou magistrátu města Brna – Městskými standardy pro vodovodní síť, v platném znění.</w:t>
      </w:r>
    </w:p>
    <w:p w:rsidR="00DB3FE3" w:rsidRPr="00936E48" w:rsidRDefault="00DB3FE3" w:rsidP="00234A9D">
      <w:pPr>
        <w:spacing w:after="120" w:line="276" w:lineRule="auto"/>
        <w:rPr>
          <w:rFonts w:cs="Arial"/>
        </w:rPr>
      </w:pPr>
      <w:r w:rsidRPr="00936E48">
        <w:rPr>
          <w:rFonts w:cs="Arial"/>
        </w:rPr>
        <w:t>Předmětné SO je nutno realizovat v úzké koordinaci s ostatními stavebními objekty.</w:t>
      </w:r>
    </w:p>
    <w:p w:rsidR="00DB3FE3" w:rsidRPr="00936E48" w:rsidRDefault="00DB3FE3" w:rsidP="00234A9D">
      <w:pPr>
        <w:spacing w:after="120" w:line="276" w:lineRule="auto"/>
      </w:pPr>
      <w:r w:rsidRPr="00936E48">
        <w:t xml:space="preserve">Po uložení vodovodního řadu bude provedena tlaková zkouška, desinfekce a proplach. Po obdržení kladného vyjádření laboratoře BVK, a.s. k jakosti vody odebrané z potrubí mohou být provedeny </w:t>
      </w:r>
      <w:proofErr w:type="spellStart"/>
      <w:r w:rsidRPr="00936E48">
        <w:t>propoje</w:t>
      </w:r>
      <w:proofErr w:type="spellEnd"/>
      <w:r w:rsidRPr="00936E48">
        <w:t xml:space="preserve"> na stávající vodovodní síť.</w:t>
      </w:r>
    </w:p>
    <w:p w:rsidR="00623351" w:rsidRPr="00936E48" w:rsidRDefault="00255DA6" w:rsidP="00623351">
      <w:pPr>
        <w:pStyle w:val="Nadpis2"/>
        <w:numPr>
          <w:ilvl w:val="0"/>
          <w:numId w:val="44"/>
        </w:numPr>
        <w:ind w:left="360"/>
      </w:pPr>
      <w:bookmarkStart w:id="105" w:name="_Toc6204829"/>
      <w:bookmarkEnd w:id="0"/>
      <w:bookmarkEnd w:id="1"/>
      <w:bookmarkEnd w:id="43"/>
      <w:r w:rsidRPr="00936E48">
        <w:t>ZÁVĚR</w:t>
      </w:r>
      <w:bookmarkEnd w:id="105"/>
    </w:p>
    <w:p w:rsidR="001E52A5" w:rsidRPr="00936E48" w:rsidRDefault="001E52A5" w:rsidP="00234A9D">
      <w:pPr>
        <w:spacing w:after="120" w:line="276" w:lineRule="auto"/>
      </w:pPr>
      <w:r w:rsidRPr="00936E48">
        <w:t xml:space="preserve">Při stavbě je zhotovitel povinen respektovat veškeré související předpisy a technické normy ČSN, ČSN EN a TNV v platném znění. Pokud se během stavby vyskytnou nejasnosti či změny oproti předložené projektové dokumentaci je zhotovitel povinen neprodleně informovat projektanta </w:t>
      </w:r>
      <w:r w:rsidRPr="00936E48">
        <w:br/>
        <w:t>a investora, a vyžádat si jeho stanovisko. Nedílnou součástí projektové dokumentace jsou rovněž vyjádření a stanoviska dotčených organizací a orgánů státní správy a účastníků stavebního řízení vydaná k dokumentaci pro stavební povolení, které je nutno při stavbě respektovat a řídit se jejich požadavky – pokud ve vydaném stavebním povolení není uvedeno jinak nebo pokud nebude změna odsouhlasena projektantem, investorem a stavebním dozorem.</w:t>
      </w:r>
    </w:p>
    <w:p w:rsidR="001E52A5" w:rsidRPr="00936E48" w:rsidRDefault="001E52A5" w:rsidP="00234A9D">
      <w:pPr>
        <w:spacing w:after="120" w:line="276" w:lineRule="auto"/>
      </w:pPr>
      <w:r w:rsidRPr="00936E48">
        <w:t>Před zahájením vlastní stavby je zhotovitel stavby povinen zajistit vytýčení veškerých stávajících inženýrských sítí včetně všech inženýrských sítí, které nebyly v době zpracování projektové dokumentace známy a nejsou zakresleny v situaci nebo nebyly správci k zakreslení poskytnuty, aby nedošlo k jejich poškození.</w:t>
      </w:r>
    </w:p>
    <w:p w:rsidR="001E52A5" w:rsidRPr="00936E48" w:rsidRDefault="001E52A5" w:rsidP="00234A9D">
      <w:pPr>
        <w:spacing w:after="120" w:line="276" w:lineRule="auto"/>
      </w:pPr>
      <w:r w:rsidRPr="00936E48">
        <w:t>Zhotovitel je rovněž před vlastní stavbou povinen ověřit stávající výškové a polohopisné poměry, včetně dalších údajů, které jsou požadovány v projektov</w:t>
      </w:r>
      <w:r w:rsidR="00A42A35" w:rsidRPr="00936E48">
        <w:t xml:space="preserve">é dokumentaci a ve stanoviscích </w:t>
      </w:r>
      <w:r w:rsidRPr="00936E48">
        <w:t>přiložených v dokladové části PD.</w:t>
      </w:r>
    </w:p>
    <w:p w:rsidR="001E52A5" w:rsidRPr="00936E48" w:rsidRDefault="001E52A5" w:rsidP="00234A9D">
      <w:pPr>
        <w:spacing w:after="120" w:line="276" w:lineRule="auto"/>
      </w:pPr>
      <w:r w:rsidRPr="00936E48">
        <w:lastRenderedPageBreak/>
        <w:t>Po celou dobu stavby musí být ke všem nemovitostem zajištěn alespoň provizorní příjezd pro vozidla záchranné služby první pomoci, komunálních služeb a požární vozidla. Případné nutné zúžení průjezdného pruhu na šířku menší než 3,5</w:t>
      </w:r>
      <w:r w:rsidR="00EA56D0" w:rsidRPr="00936E48">
        <w:t xml:space="preserve"> </w:t>
      </w:r>
      <w:r w:rsidRPr="00936E48">
        <w:t>m, je nutno před vlastní stavbou projednat s Hasičským záchranným sborem města Brna.</w:t>
      </w:r>
    </w:p>
    <w:p w:rsidR="001E52A5" w:rsidRPr="00936E48" w:rsidRDefault="001E52A5" w:rsidP="00234A9D">
      <w:pPr>
        <w:spacing w:after="120" w:line="276" w:lineRule="auto"/>
      </w:pPr>
      <w:r w:rsidRPr="00936E48">
        <w:t>Zhotovitel stavby je dále povinen za spolupráce investora dohodnout s majiteli jednotlivých nemovitostí systém zásobování a oznamovat jim předem termín zahájení a ukončení realizace jednotlivých úseků vodovodu, které se dotčených nemovitostí týkají.</w:t>
      </w:r>
    </w:p>
    <w:p w:rsidR="001E52A5" w:rsidRPr="00936E48" w:rsidRDefault="001E52A5" w:rsidP="00234A9D">
      <w:pPr>
        <w:spacing w:after="120" w:line="276" w:lineRule="auto"/>
      </w:pPr>
      <w:r w:rsidRPr="00936E48">
        <w:t xml:space="preserve">Součástí předání a převzetí stavby bude doklad o vykonání zkoušek vodotěsnosti, zkoušek hutnění, geodetické zaměření provedeného díla, dokumentace skutečného provedení stavby - zejména situační geodetické zaměření tras (v souřadnicích S-JTSK a výškovém systému BPV, </w:t>
      </w:r>
      <w:r w:rsidR="00EA56D0" w:rsidRPr="00936E48">
        <w:br/>
      </w:r>
      <w:r w:rsidRPr="00936E48">
        <w:t xml:space="preserve">s popisem jednotlivých úseků - profil, sklon a délka úseků, zakreslením křížených podzemních sítí a zakreslením situování jednotlivých přípojek) atd. Podélné profily musí rovněž obsahovat zakreslení místa zaústění přípojek a všechny zaměřená křížení jiných inženýrských sítí. </w:t>
      </w:r>
    </w:p>
    <w:p w:rsidR="001014F1" w:rsidRDefault="001E52A5" w:rsidP="00AA0E79">
      <w:pPr>
        <w:spacing w:before="120" w:after="240" w:line="276" w:lineRule="auto"/>
        <w:rPr>
          <w:rFonts w:cs="Arial"/>
          <w:szCs w:val="22"/>
        </w:rPr>
      </w:pPr>
      <w:r w:rsidRPr="00936E48">
        <w:t xml:space="preserve">Případné zjištěné nedostatky budou zhotovitelem stavby bez prodlení odstraněny a po jejich odstranění bude možné dílo uvést do trvalého provozu. </w:t>
      </w:r>
      <w:r w:rsidRPr="00936E48">
        <w:rPr>
          <w:rFonts w:cs="Arial"/>
          <w:szCs w:val="22"/>
        </w:rPr>
        <w:t xml:space="preserve">Zhotovitel stavby vyklidí objekty zařízení staveniště do předání díla k trvalému provozu. </w:t>
      </w:r>
    </w:p>
    <w:p w:rsidR="008E1D1A" w:rsidRPr="00936E48" w:rsidRDefault="008E1D1A" w:rsidP="00AA0E79">
      <w:pPr>
        <w:spacing w:before="120" w:after="240" w:line="276" w:lineRule="auto"/>
        <w:rPr>
          <w:rFonts w:cs="Arial"/>
          <w:szCs w:val="22"/>
        </w:rPr>
      </w:pPr>
      <w:bookmarkStart w:id="106" w:name="_GoBack"/>
      <w:bookmarkEnd w:id="106"/>
    </w:p>
    <w:p w:rsidR="00886FAE" w:rsidRPr="00936E48" w:rsidRDefault="00886FAE" w:rsidP="00AA0E79">
      <w:pPr>
        <w:pStyle w:val="Normalodstavec"/>
        <w:tabs>
          <w:tab w:val="right" w:pos="8504"/>
        </w:tabs>
        <w:spacing w:after="60"/>
      </w:pPr>
      <w:r w:rsidRPr="00936E48">
        <w:t xml:space="preserve">Brno, </w:t>
      </w:r>
      <w:r w:rsidR="00936E48" w:rsidRPr="00936E48">
        <w:t>červen</w:t>
      </w:r>
      <w:r w:rsidR="00C776AF" w:rsidRPr="00936E48">
        <w:t xml:space="preserve"> 2019</w:t>
      </w:r>
      <w:r w:rsidRPr="00936E48">
        <w:tab/>
        <w:t>Ing. Miloslav Tauš, Ph.D.</w:t>
      </w:r>
    </w:p>
    <w:p w:rsidR="00C776AF" w:rsidRPr="007C3514" w:rsidRDefault="00C776AF" w:rsidP="00AA0E79">
      <w:pPr>
        <w:pStyle w:val="Normalodstavec"/>
        <w:tabs>
          <w:tab w:val="right" w:pos="8504"/>
        </w:tabs>
        <w:spacing w:after="0"/>
      </w:pPr>
      <w:r w:rsidRPr="00936E48">
        <w:tab/>
        <w:t>Ing. Zuzana Műnsterová</w:t>
      </w:r>
    </w:p>
    <w:sectPr w:rsidR="00C776AF" w:rsidRPr="007C3514" w:rsidSect="00112440">
      <w:headerReference w:type="even" r:id="rId10"/>
      <w:headerReference w:type="default" r:id="rId11"/>
      <w:footerReference w:type="even" r:id="rId12"/>
      <w:footerReference w:type="default" r:id="rId13"/>
      <w:headerReference w:type="first" r:id="rId14"/>
      <w:footerReference w:type="first" r:id="rId15"/>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E48" w:rsidRDefault="00936E48" w:rsidP="00207A11">
      <w:r>
        <w:separator/>
      </w:r>
    </w:p>
  </w:endnote>
  <w:endnote w:type="continuationSeparator" w:id="0">
    <w:p w:rsidR="00936E48" w:rsidRDefault="00936E48"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936E48" w:rsidRPr="00AA14F6" w:rsidTr="000A698A">
      <w:trPr>
        <w:trHeight w:val="2098"/>
        <w:jc w:val="center"/>
      </w:trPr>
      <w:tc>
        <w:tcPr>
          <w:tcW w:w="8504" w:type="dxa"/>
          <w:gridSpan w:val="3"/>
          <w:tcBorders>
            <w:top w:val="single" w:sz="4" w:space="0" w:color="auto"/>
          </w:tcBorders>
          <w:tcMar>
            <w:top w:w="113" w:type="dxa"/>
          </w:tcMar>
        </w:tcPr>
        <w:p w:rsidR="00936E48" w:rsidRDefault="008E1D1A"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936E48">
                <w:rPr>
                  <w:bCs/>
                  <w:caps/>
                  <w:color w:val="000000" w:themeColor="text1"/>
                  <w:sz w:val="24"/>
                  <w:szCs w:val="24"/>
                </w:rPr>
                <w:t>Objednatel:</w:t>
              </w:r>
            </w:sdtContent>
          </w:sdt>
        </w:p>
        <w:p w:rsidR="00936E48" w:rsidRDefault="00936E48" w:rsidP="00A65D85">
          <w:pPr>
            <w:spacing w:before="120" w:line="276" w:lineRule="auto"/>
            <w:jc w:val="center"/>
            <w:rPr>
              <w:caps/>
              <w:color w:val="000000" w:themeColor="text1"/>
              <w:sz w:val="24"/>
              <w:szCs w:val="24"/>
            </w:rPr>
          </w:pPr>
          <w:r>
            <w:rPr>
              <w:color w:val="000000" w:themeColor="text1"/>
              <w:sz w:val="24"/>
              <w:szCs w:val="24"/>
            </w:rPr>
            <w:t>Statutární město Brno</w:t>
          </w:r>
        </w:p>
        <w:p w:rsidR="00936E48" w:rsidRPr="00C5703F" w:rsidRDefault="00936E48"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936E48" w:rsidRPr="00AA14F6" w:rsidTr="000A698A">
      <w:trPr>
        <w:trHeight w:val="851"/>
        <w:jc w:val="center"/>
      </w:trPr>
      <w:tc>
        <w:tcPr>
          <w:tcW w:w="2834" w:type="dxa"/>
          <w:tcMar>
            <w:left w:w="113" w:type="dxa"/>
            <w:bottom w:w="113" w:type="dxa"/>
          </w:tcMar>
          <w:vAlign w:val="bottom"/>
        </w:tcPr>
        <w:p w:rsidR="00936E48" w:rsidRPr="0037186F" w:rsidRDefault="00936E48" w:rsidP="000A698A">
          <w:pPr>
            <w:jc w:val="center"/>
            <w:rPr>
              <w:color w:val="000000" w:themeColor="text1"/>
              <w:sz w:val="12"/>
            </w:rPr>
          </w:pPr>
        </w:p>
      </w:tc>
      <w:tc>
        <w:tcPr>
          <w:tcW w:w="2835" w:type="dxa"/>
          <w:tcMar>
            <w:left w:w="113" w:type="dxa"/>
            <w:bottom w:w="113" w:type="dxa"/>
          </w:tcMar>
          <w:vAlign w:val="bottom"/>
        </w:tcPr>
        <w:p w:rsidR="00936E48" w:rsidRPr="00C5703F" w:rsidRDefault="00936E48" w:rsidP="000A698A">
          <w:pPr>
            <w:jc w:val="center"/>
            <w:rPr>
              <w:b/>
              <w:color w:val="000000" w:themeColor="text1"/>
              <w:sz w:val="12"/>
            </w:rPr>
          </w:pPr>
          <w:r>
            <w:rPr>
              <w:noProof/>
              <w:color w:val="000000" w:themeColor="text1"/>
            </w:rPr>
            <mc:AlternateContent>
              <mc:Choice Requires="wpc">
                <w:drawing>
                  <wp:inline distT="0" distB="0" distL="0" distR="0" wp14:anchorId="1692AC8E" wp14:editId="13F26E99">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936E48" w:rsidRPr="0037186F" w:rsidRDefault="00936E48" w:rsidP="000A698A">
          <w:pPr>
            <w:jc w:val="center"/>
            <w:rPr>
              <w:color w:val="000000" w:themeColor="text1"/>
              <w:sz w:val="12"/>
            </w:rPr>
          </w:pPr>
        </w:p>
      </w:tc>
    </w:tr>
    <w:tr w:rsidR="00936E48" w:rsidRPr="00AA14F6"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936E48" w:rsidRPr="0037186F" w:rsidRDefault="00936E48"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936E48" w:rsidRPr="008A758D" w:rsidRDefault="00936E48"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936E48" w:rsidRPr="0037186F" w:rsidRDefault="00936E48" w:rsidP="000A698A">
          <w:pPr>
            <w:jc w:val="left"/>
            <w:rPr>
              <w:color w:val="000000" w:themeColor="text1"/>
              <w:sz w:val="12"/>
            </w:rPr>
          </w:pPr>
        </w:p>
      </w:tc>
    </w:tr>
    <w:tr w:rsidR="00936E48" w:rsidRPr="00AA14F6" w:rsidTr="000A698A">
      <w:trPr>
        <w:trHeight w:val="227"/>
        <w:jc w:val="center"/>
      </w:trPr>
      <w:tc>
        <w:tcPr>
          <w:tcW w:w="2834" w:type="dxa"/>
          <w:tcMar>
            <w:left w:w="113" w:type="dxa"/>
          </w:tcMar>
          <w:vAlign w:val="center"/>
        </w:tcPr>
        <w:p w:rsidR="00936E48" w:rsidRPr="0037186F" w:rsidRDefault="00936E48" w:rsidP="000A698A">
          <w:pPr>
            <w:jc w:val="left"/>
            <w:rPr>
              <w:color w:val="000000" w:themeColor="text1"/>
              <w:sz w:val="12"/>
            </w:rPr>
          </w:pPr>
        </w:p>
      </w:tc>
      <w:tc>
        <w:tcPr>
          <w:tcW w:w="2835" w:type="dxa"/>
          <w:tcMar>
            <w:left w:w="113" w:type="dxa"/>
          </w:tcMar>
          <w:vAlign w:val="center"/>
        </w:tcPr>
        <w:p w:rsidR="00936E48" w:rsidRDefault="00936E48" w:rsidP="00A65D85">
          <w:pPr>
            <w:jc w:val="left"/>
            <w:rPr>
              <w:color w:val="000000" w:themeColor="text1"/>
              <w:sz w:val="12"/>
            </w:rPr>
          </w:pPr>
          <w:r>
            <w:rPr>
              <w:color w:val="000000" w:themeColor="text1"/>
              <w:sz w:val="12"/>
            </w:rPr>
            <w:t>Divize Morava</w:t>
          </w:r>
        </w:p>
        <w:p w:rsidR="00936E48" w:rsidRDefault="00936E48" w:rsidP="00A65D85">
          <w:pPr>
            <w:jc w:val="left"/>
            <w:rPr>
              <w:color w:val="000000" w:themeColor="text1"/>
              <w:sz w:val="12"/>
            </w:rPr>
          </w:pPr>
          <w:r>
            <w:rPr>
              <w:color w:val="000000" w:themeColor="text1"/>
              <w:sz w:val="12"/>
            </w:rPr>
            <w:t>Minská 1337/18, 616 00 Brno</w:t>
          </w:r>
        </w:p>
        <w:p w:rsidR="00936E48" w:rsidRDefault="00936E48" w:rsidP="00A65D85">
          <w:pPr>
            <w:jc w:val="left"/>
            <w:rPr>
              <w:color w:val="000000" w:themeColor="text1"/>
              <w:sz w:val="12"/>
            </w:rPr>
          </w:pPr>
          <w:r w:rsidRPr="00DD3884">
            <w:rPr>
              <w:color w:val="000000" w:themeColor="text1"/>
              <w:sz w:val="12"/>
            </w:rPr>
            <w:t>www.sweco.cz</w:t>
          </w:r>
        </w:p>
        <w:p w:rsidR="00936E48" w:rsidRDefault="00936E48" w:rsidP="00A65D85">
          <w:pPr>
            <w:jc w:val="left"/>
            <w:rPr>
              <w:color w:val="000000" w:themeColor="text1"/>
              <w:sz w:val="12"/>
            </w:rPr>
          </w:pPr>
        </w:p>
        <w:p w:rsidR="00936E48" w:rsidRDefault="00936E48"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sidR="0029447E">
            <w:rPr>
              <w:caps/>
              <w:color w:val="000000" w:themeColor="text1"/>
              <w:sz w:val="12"/>
              <w:szCs w:val="12"/>
            </w:rPr>
            <w:t>21-7091-01</w:t>
          </w:r>
          <w:r>
            <w:rPr>
              <w:caps/>
              <w:color w:val="000000" w:themeColor="text1"/>
              <w:sz w:val="12"/>
              <w:szCs w:val="12"/>
            </w:rPr>
            <w:t>00</w:t>
          </w:r>
        </w:p>
        <w:p w:rsidR="00936E48" w:rsidRPr="0037186F" w:rsidRDefault="00936E48" w:rsidP="00936E48">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7091</w:t>
              </w:r>
            </w:sdtContent>
          </w:sdt>
        </w:p>
      </w:tc>
      <w:tc>
        <w:tcPr>
          <w:tcW w:w="2835" w:type="dxa"/>
          <w:tcMar>
            <w:left w:w="113" w:type="dxa"/>
          </w:tcMar>
          <w:vAlign w:val="center"/>
        </w:tcPr>
        <w:p w:rsidR="00936E48" w:rsidRPr="0037186F" w:rsidRDefault="00936E48" w:rsidP="000A698A">
          <w:pPr>
            <w:jc w:val="left"/>
            <w:rPr>
              <w:color w:val="000000" w:themeColor="text1"/>
              <w:sz w:val="12"/>
            </w:rPr>
          </w:pPr>
        </w:p>
      </w:tc>
    </w:tr>
  </w:tbl>
  <w:p w:rsidR="00936E48" w:rsidRDefault="00936E48" w:rsidP="00B1494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936E48" w:rsidTr="000A698A">
      <w:trPr>
        <w:trHeight w:val="227"/>
        <w:jc w:val="center"/>
      </w:trPr>
      <w:tc>
        <w:tcPr>
          <w:tcW w:w="4253" w:type="dxa"/>
          <w:tcBorders>
            <w:top w:val="nil"/>
            <w:left w:val="nil"/>
            <w:bottom w:val="single" w:sz="4" w:space="0" w:color="auto"/>
            <w:right w:val="nil"/>
          </w:tcBorders>
          <w:tcMar>
            <w:left w:w="113" w:type="dxa"/>
          </w:tcMar>
          <w:vAlign w:val="bottom"/>
        </w:tcPr>
        <w:p w:rsidR="00936E48" w:rsidRDefault="00936E48"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936E48" w:rsidRPr="00B40E75" w:rsidRDefault="00936E48"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96058E">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936E48" w:rsidTr="000A698A">
      <w:trPr>
        <w:trHeight w:val="227"/>
        <w:jc w:val="center"/>
      </w:trPr>
      <w:tc>
        <w:tcPr>
          <w:tcW w:w="4253" w:type="dxa"/>
          <w:tcBorders>
            <w:bottom w:val="nil"/>
            <w:right w:val="nil"/>
          </w:tcBorders>
          <w:tcMar>
            <w:left w:w="113" w:type="dxa"/>
          </w:tcMar>
          <w:vAlign w:val="bottom"/>
        </w:tcPr>
        <w:p w:rsidR="00936E48" w:rsidRDefault="00936E48"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936E48" w:rsidRDefault="00936E48"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936E48" w:rsidTr="000A698A">
      <w:trPr>
        <w:trHeight w:val="170"/>
        <w:jc w:val="center"/>
      </w:trPr>
      <w:tc>
        <w:tcPr>
          <w:tcW w:w="4253" w:type="dxa"/>
          <w:tcBorders>
            <w:top w:val="nil"/>
            <w:left w:val="nil"/>
            <w:bottom w:val="nil"/>
            <w:right w:val="nil"/>
          </w:tcBorders>
          <w:tcMar>
            <w:left w:w="113" w:type="dxa"/>
          </w:tcMar>
          <w:vAlign w:val="bottom"/>
        </w:tcPr>
        <w:p w:rsidR="00936E48" w:rsidRDefault="00936E48"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936E48" w:rsidRPr="00B40E75" w:rsidRDefault="00936E48"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rsidR="00936E48" w:rsidRPr="00F81B53" w:rsidRDefault="00936E48"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936E48" w:rsidTr="008E1651">
      <w:trPr>
        <w:trHeight w:val="227"/>
        <w:jc w:val="center"/>
      </w:trPr>
      <w:tc>
        <w:tcPr>
          <w:tcW w:w="5103" w:type="dxa"/>
          <w:tcBorders>
            <w:top w:val="nil"/>
            <w:left w:val="nil"/>
            <w:bottom w:val="single" w:sz="4" w:space="0" w:color="auto"/>
            <w:right w:val="nil"/>
          </w:tcBorders>
          <w:tcMar>
            <w:left w:w="113" w:type="dxa"/>
          </w:tcMar>
          <w:vAlign w:val="bottom"/>
        </w:tcPr>
        <w:p w:rsidR="00936E48" w:rsidRDefault="00936E48"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936E48" w:rsidRPr="00B40E75" w:rsidRDefault="00936E48"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8E1D1A">
            <w:rPr>
              <w:noProof/>
              <w:color w:val="000000" w:themeColor="text1"/>
              <w:sz w:val="16"/>
              <w:szCs w:val="16"/>
            </w:rPr>
            <w:t>8</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8E1D1A">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936E48" w:rsidTr="008E1651">
      <w:trPr>
        <w:trHeight w:val="227"/>
        <w:jc w:val="center"/>
      </w:trPr>
      <w:tc>
        <w:tcPr>
          <w:tcW w:w="5103" w:type="dxa"/>
          <w:tcBorders>
            <w:bottom w:val="nil"/>
            <w:right w:val="nil"/>
          </w:tcBorders>
          <w:tcMar>
            <w:left w:w="113" w:type="dxa"/>
          </w:tcMar>
          <w:vAlign w:val="bottom"/>
        </w:tcPr>
        <w:p w:rsidR="00936E48" w:rsidRDefault="00936E48" w:rsidP="00936E48">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sidR="0029447E">
                <w:rPr>
                  <w:caps/>
                  <w:color w:val="000000" w:themeColor="text1"/>
                  <w:sz w:val="12"/>
                  <w:szCs w:val="12"/>
                </w:rPr>
                <w:t>21-7091-01</w:t>
              </w:r>
              <w:r>
                <w:rPr>
                  <w:caps/>
                  <w:color w:val="000000" w:themeColor="text1"/>
                  <w:sz w:val="12"/>
                  <w:szCs w:val="12"/>
                </w:rPr>
                <w:t>00</w:t>
              </w:r>
            </w:sdtContent>
          </w:sdt>
        </w:p>
      </w:tc>
      <w:tc>
        <w:tcPr>
          <w:tcW w:w="3402" w:type="dxa"/>
          <w:tcBorders>
            <w:left w:val="nil"/>
            <w:bottom w:val="nil"/>
            <w:right w:val="nil"/>
          </w:tcBorders>
          <w:vAlign w:val="bottom"/>
        </w:tcPr>
        <w:p w:rsidR="00936E48" w:rsidRDefault="00936E48"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936E48" w:rsidTr="008E1651">
      <w:trPr>
        <w:trHeight w:val="170"/>
        <w:jc w:val="center"/>
      </w:trPr>
      <w:tc>
        <w:tcPr>
          <w:tcW w:w="5103" w:type="dxa"/>
          <w:tcBorders>
            <w:top w:val="nil"/>
            <w:left w:val="nil"/>
            <w:bottom w:val="nil"/>
            <w:right w:val="nil"/>
          </w:tcBorders>
          <w:tcMar>
            <w:left w:w="113" w:type="dxa"/>
          </w:tcMar>
          <w:vAlign w:val="bottom"/>
        </w:tcPr>
        <w:p w:rsidR="00936E48" w:rsidRDefault="00936E48" w:rsidP="00936E48">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7091</w:t>
              </w:r>
            </w:sdtContent>
          </w:sdt>
        </w:p>
      </w:tc>
      <w:tc>
        <w:tcPr>
          <w:tcW w:w="3402" w:type="dxa"/>
          <w:tcBorders>
            <w:top w:val="nil"/>
            <w:left w:val="nil"/>
            <w:bottom w:val="nil"/>
            <w:right w:val="nil"/>
          </w:tcBorders>
          <w:vAlign w:val="bottom"/>
        </w:tcPr>
        <w:p w:rsidR="00936E48" w:rsidRPr="00B40E75" w:rsidRDefault="00936E48"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rsidR="00936E48" w:rsidRPr="00F81B53" w:rsidRDefault="00936E48" w:rsidP="004F527E">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936E48" w:rsidTr="000A698A">
      <w:trPr>
        <w:trHeight w:val="227"/>
        <w:jc w:val="center"/>
      </w:trPr>
      <w:tc>
        <w:tcPr>
          <w:tcW w:w="4253" w:type="dxa"/>
          <w:tcBorders>
            <w:top w:val="nil"/>
            <w:left w:val="nil"/>
            <w:bottom w:val="single" w:sz="4" w:space="0" w:color="auto"/>
            <w:right w:val="nil"/>
          </w:tcBorders>
          <w:tcMar>
            <w:left w:w="113" w:type="dxa"/>
          </w:tcMar>
          <w:vAlign w:val="bottom"/>
        </w:tcPr>
        <w:p w:rsidR="00936E48" w:rsidRDefault="00936E48"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936E48" w:rsidRPr="00B40E75" w:rsidRDefault="00936E48"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96058E">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936E48" w:rsidTr="000A698A">
      <w:trPr>
        <w:trHeight w:val="227"/>
        <w:jc w:val="center"/>
      </w:trPr>
      <w:tc>
        <w:tcPr>
          <w:tcW w:w="4253" w:type="dxa"/>
          <w:tcBorders>
            <w:bottom w:val="nil"/>
            <w:right w:val="nil"/>
          </w:tcBorders>
          <w:tcMar>
            <w:left w:w="113" w:type="dxa"/>
          </w:tcMar>
          <w:vAlign w:val="bottom"/>
        </w:tcPr>
        <w:p w:rsidR="00936E48" w:rsidRDefault="00936E48"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936E48" w:rsidRDefault="00936E48"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936E48" w:rsidTr="000A698A">
      <w:trPr>
        <w:trHeight w:val="170"/>
        <w:jc w:val="center"/>
      </w:trPr>
      <w:tc>
        <w:tcPr>
          <w:tcW w:w="4253" w:type="dxa"/>
          <w:tcBorders>
            <w:top w:val="nil"/>
            <w:left w:val="nil"/>
            <w:bottom w:val="nil"/>
            <w:right w:val="nil"/>
          </w:tcBorders>
          <w:tcMar>
            <w:left w:w="113" w:type="dxa"/>
          </w:tcMar>
          <w:vAlign w:val="bottom"/>
        </w:tcPr>
        <w:p w:rsidR="00936E48" w:rsidRDefault="00936E48"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936E48" w:rsidRPr="00B40E75" w:rsidRDefault="00936E48"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rsidR="00936E48" w:rsidRPr="00F81B53" w:rsidRDefault="00936E48"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E48" w:rsidRDefault="00936E48" w:rsidP="00207A11">
      <w:r>
        <w:separator/>
      </w:r>
    </w:p>
  </w:footnote>
  <w:footnote w:type="continuationSeparator" w:id="0">
    <w:p w:rsidR="00936E48" w:rsidRDefault="00936E48"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E48" w:rsidRDefault="00936E48" w:rsidP="0093354C">
    <w:pPr>
      <w:pStyle w:val="Zhlav"/>
      <w:tabs>
        <w:tab w:val="clear" w:pos="4536"/>
        <w:tab w:val="clear" w:pos="9072"/>
      </w:tabs>
    </w:pPr>
  </w:p>
  <w:p w:rsidR="00936E48" w:rsidRPr="0093354C" w:rsidRDefault="00936E48" w:rsidP="009335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E48" w:rsidRPr="00AE3921" w:rsidRDefault="00936E48"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936E48" w:rsidRPr="00AE3921" w:rsidTr="000A698A">
      <w:trPr>
        <w:trHeight w:val="227"/>
        <w:jc w:val="center"/>
      </w:trPr>
      <w:tc>
        <w:tcPr>
          <w:tcW w:w="5103" w:type="dxa"/>
          <w:vAlign w:val="center"/>
        </w:tcPr>
        <w:p w:rsidR="00936E48" w:rsidRPr="00AE3921" w:rsidRDefault="008E1D1A"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936E48">
                <w:rPr>
                  <w:color w:val="000000" w:themeColor="text1"/>
                  <w:sz w:val="12"/>
                  <w:szCs w:val="12"/>
                </w:rPr>
                <w:t>Název akce1</w:t>
              </w:r>
            </w:sdtContent>
          </w:sdt>
          <w:r w:rsidR="00936E48"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936E48">
                <w:rPr>
                  <w:color w:val="000000" w:themeColor="text1"/>
                  <w:sz w:val="12"/>
                  <w:szCs w:val="12"/>
                </w:rPr>
                <w:t>Název akce2</w:t>
              </w:r>
            </w:sdtContent>
          </w:sdt>
          <w:r w:rsidR="00936E48"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936E48">
                <w:rPr>
                  <w:color w:val="000000" w:themeColor="text1"/>
                  <w:sz w:val="12"/>
                  <w:szCs w:val="12"/>
                </w:rPr>
                <w:t>Název akce3</w:t>
              </w:r>
            </w:sdtContent>
          </w:sdt>
        </w:p>
      </w:tc>
      <w:tc>
        <w:tcPr>
          <w:tcW w:w="3402" w:type="dxa"/>
          <w:tcMar>
            <w:left w:w="113" w:type="dxa"/>
          </w:tcMar>
          <w:vAlign w:val="center"/>
        </w:tcPr>
        <w:p w:rsidR="00936E48" w:rsidRPr="00AE3921" w:rsidRDefault="008E1D1A"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936E48">
                <w:rPr>
                  <w:bCs/>
                  <w:color w:val="000000" w:themeColor="text1"/>
                  <w:sz w:val="12"/>
                  <w:szCs w:val="12"/>
                </w:rPr>
                <w:t>B</w:t>
              </w:r>
            </w:sdtContent>
          </w:sdt>
          <w:r w:rsidR="00936E48">
            <w:rPr>
              <w:bCs/>
              <w:color w:val="000000" w:themeColor="text1"/>
              <w:sz w:val="12"/>
              <w:szCs w:val="12"/>
            </w:rPr>
            <w:t xml:space="preserve">  </w:t>
          </w:r>
          <w:r w:rsidR="00936E48"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936E48">
                <w:rPr>
                  <w:bCs/>
                  <w:color w:val="000000" w:themeColor="text1"/>
                  <w:sz w:val="12"/>
                  <w:szCs w:val="12"/>
                </w:rPr>
                <w:t>Souhrnná technická zpráva</w:t>
              </w:r>
            </w:sdtContent>
          </w:sdt>
        </w:p>
      </w:tc>
    </w:tr>
    <w:tr w:rsidR="00936E48" w:rsidRPr="00AE3921" w:rsidTr="000A698A">
      <w:trPr>
        <w:trHeight w:val="227"/>
        <w:jc w:val="center"/>
      </w:trPr>
      <w:tc>
        <w:tcPr>
          <w:tcW w:w="5103" w:type="dxa"/>
          <w:vAlign w:val="center"/>
        </w:tcPr>
        <w:p w:rsidR="00936E48" w:rsidRPr="00AE3921" w:rsidRDefault="008E1D1A"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936E48">
                <w:rPr>
                  <w:color w:val="000000" w:themeColor="text1"/>
                  <w:sz w:val="12"/>
                  <w:szCs w:val="12"/>
                </w:rPr>
                <w:t>Doplňující název akce</w:t>
              </w:r>
            </w:sdtContent>
          </w:sdt>
        </w:p>
      </w:tc>
      <w:tc>
        <w:tcPr>
          <w:tcW w:w="3402" w:type="dxa"/>
          <w:tcMar>
            <w:left w:w="113" w:type="dxa"/>
          </w:tcMar>
          <w:vAlign w:val="center"/>
        </w:tcPr>
        <w:p w:rsidR="00936E48" w:rsidRPr="00AE3921" w:rsidRDefault="008E1D1A"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936E48">
                <w:rPr>
                  <w:color w:val="000000" w:themeColor="text1"/>
                  <w:sz w:val="12"/>
                  <w:szCs w:val="12"/>
                </w:rPr>
                <w:t>DUR</w:t>
              </w:r>
            </w:sdtContent>
          </w:sdt>
        </w:p>
      </w:tc>
    </w:tr>
  </w:tbl>
  <w:p w:rsidR="00936E48" w:rsidRPr="00AE3921" w:rsidRDefault="00936E48"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E48" w:rsidRPr="00AE3921" w:rsidRDefault="00936E48"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3AED344" wp14:editId="04EB972C">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936E48" w:rsidRPr="00AE3921" w:rsidTr="000A698A">
      <w:trPr>
        <w:trHeight w:val="227"/>
        <w:jc w:val="center"/>
      </w:trPr>
      <w:tc>
        <w:tcPr>
          <w:tcW w:w="5103" w:type="dxa"/>
          <w:vAlign w:val="center"/>
        </w:tcPr>
        <w:p w:rsidR="00936E48" w:rsidRPr="00AE3921" w:rsidRDefault="008E1D1A" w:rsidP="00936E48">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EndPr/>
            <w:sdtContent>
              <w:r w:rsidR="00936E48" w:rsidRPr="00290B42">
                <w:rPr>
                  <w:color w:val="000000" w:themeColor="text1"/>
                  <w:sz w:val="12"/>
                  <w:szCs w:val="12"/>
                </w:rPr>
                <w:t xml:space="preserve">Brno, </w:t>
              </w:r>
              <w:proofErr w:type="spellStart"/>
              <w:r w:rsidR="00936E48">
                <w:rPr>
                  <w:color w:val="000000" w:themeColor="text1"/>
                  <w:sz w:val="12"/>
                  <w:szCs w:val="12"/>
                </w:rPr>
                <w:t>Tuřanka</w:t>
              </w:r>
              <w:proofErr w:type="spellEnd"/>
              <w:r w:rsidR="00936E48" w:rsidRPr="00290B42">
                <w:rPr>
                  <w:color w:val="000000" w:themeColor="text1"/>
                  <w:sz w:val="12"/>
                  <w:szCs w:val="12"/>
                </w:rPr>
                <w:t xml:space="preserve"> II - rekonstrukce kanalizace a vodovodu</w:t>
              </w:r>
            </w:sdtContent>
          </w:sdt>
          <w:r w:rsidR="00936E48" w:rsidRPr="00AE3921">
            <w:rPr>
              <w:color w:val="000000" w:themeColor="text1"/>
              <w:sz w:val="12"/>
              <w:szCs w:val="12"/>
            </w:rPr>
            <w:t xml:space="preserve"> </w:t>
          </w:r>
        </w:p>
      </w:tc>
      <w:tc>
        <w:tcPr>
          <w:tcW w:w="3402" w:type="dxa"/>
          <w:tcMar>
            <w:left w:w="113" w:type="dxa"/>
          </w:tcMar>
          <w:vAlign w:val="center"/>
        </w:tcPr>
        <w:p w:rsidR="00936E48" w:rsidRPr="00AE3921" w:rsidRDefault="008E1D1A"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proofErr w:type="gramStart"/>
              <w:r w:rsidR="00936E48">
                <w:rPr>
                  <w:bCs/>
                  <w:color w:val="000000" w:themeColor="text1"/>
                  <w:sz w:val="12"/>
                  <w:szCs w:val="12"/>
                </w:rPr>
                <w:t>D.4.1</w:t>
              </w:r>
              <w:proofErr w:type="gramEnd"/>
            </w:sdtContent>
          </w:sdt>
          <w:r w:rsidR="00936E48">
            <w:rPr>
              <w:bCs/>
              <w:color w:val="000000" w:themeColor="text1"/>
              <w:sz w:val="12"/>
              <w:szCs w:val="12"/>
            </w:rPr>
            <w:t xml:space="preserve">  </w:t>
          </w:r>
          <w:r w:rsidR="00936E48"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936E48">
                <w:rPr>
                  <w:bCs/>
                  <w:color w:val="000000" w:themeColor="text1"/>
                  <w:sz w:val="12"/>
                  <w:szCs w:val="12"/>
                </w:rPr>
                <w:t>Technická zpráva</w:t>
              </w:r>
            </w:sdtContent>
          </w:sdt>
        </w:p>
      </w:tc>
    </w:tr>
    <w:tr w:rsidR="00936E48" w:rsidRPr="00AE3921" w:rsidTr="000A698A">
      <w:trPr>
        <w:trHeight w:val="227"/>
        <w:jc w:val="center"/>
      </w:trPr>
      <w:tc>
        <w:tcPr>
          <w:tcW w:w="5103" w:type="dxa"/>
          <w:vAlign w:val="center"/>
        </w:tcPr>
        <w:p w:rsidR="00936E48" w:rsidRPr="00AE3921" w:rsidRDefault="008E1D1A"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936E48">
                <w:rPr>
                  <w:color w:val="000000" w:themeColor="text1"/>
                  <w:sz w:val="12"/>
                  <w:szCs w:val="12"/>
                </w:rPr>
                <w:t xml:space="preserve">     </w:t>
              </w:r>
            </w:sdtContent>
          </w:sdt>
        </w:p>
      </w:tc>
      <w:tc>
        <w:tcPr>
          <w:tcW w:w="3402" w:type="dxa"/>
          <w:tcMar>
            <w:left w:w="113" w:type="dxa"/>
          </w:tcMar>
          <w:vAlign w:val="center"/>
        </w:tcPr>
        <w:p w:rsidR="00936E48" w:rsidRPr="00AE3921" w:rsidRDefault="008E1D1A" w:rsidP="00C776AF">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936E48">
                <w:rPr>
                  <w:color w:val="000000" w:themeColor="text1"/>
                  <w:sz w:val="12"/>
                  <w:szCs w:val="12"/>
                </w:rPr>
                <w:t>DSP + PS</w:t>
              </w:r>
            </w:sdtContent>
          </w:sdt>
        </w:p>
      </w:tc>
    </w:tr>
  </w:tbl>
  <w:p w:rsidR="00936E48" w:rsidRPr="00AE3921" w:rsidRDefault="00936E48" w:rsidP="004F527E">
    <w:pPr>
      <w:pStyle w:val="Zhlav"/>
      <w:rPr>
        <w:color w:val="000000" w:themeColor="text1"/>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E48" w:rsidRPr="00AE3921" w:rsidRDefault="00936E48"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936E48" w:rsidRPr="00AE3921" w:rsidTr="001F529C">
      <w:trPr>
        <w:trHeight w:val="227"/>
        <w:jc w:val="center"/>
      </w:trPr>
      <w:tc>
        <w:tcPr>
          <w:tcW w:w="5103" w:type="dxa"/>
          <w:vAlign w:val="center"/>
        </w:tcPr>
        <w:p w:rsidR="00936E48" w:rsidRPr="00AE3921" w:rsidRDefault="008E1D1A"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936E48" w:rsidRPr="00AE3921">
                <w:rPr>
                  <w:color w:val="000000" w:themeColor="text1"/>
                  <w:sz w:val="12"/>
                  <w:szCs w:val="12"/>
                </w:rPr>
                <w:t xml:space="preserve"> </w:t>
              </w:r>
            </w:sdtContent>
          </w:sdt>
          <w:r w:rsidR="00936E48"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936E48" w:rsidRPr="00AE3921">
                <w:rPr>
                  <w:color w:val="000000" w:themeColor="text1"/>
                  <w:sz w:val="12"/>
                  <w:szCs w:val="12"/>
                </w:rPr>
                <w:t xml:space="preserve"> </w:t>
              </w:r>
            </w:sdtContent>
          </w:sdt>
          <w:r w:rsidR="00936E48"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936E48" w:rsidRPr="00AE3921">
                <w:rPr>
                  <w:color w:val="000000" w:themeColor="text1"/>
                  <w:sz w:val="12"/>
                  <w:szCs w:val="12"/>
                </w:rPr>
                <w:t xml:space="preserve"> </w:t>
              </w:r>
            </w:sdtContent>
          </w:sdt>
        </w:p>
      </w:tc>
      <w:tc>
        <w:tcPr>
          <w:tcW w:w="3402" w:type="dxa"/>
          <w:tcMar>
            <w:left w:w="113" w:type="dxa"/>
          </w:tcMar>
          <w:vAlign w:val="center"/>
        </w:tcPr>
        <w:p w:rsidR="00936E48" w:rsidRPr="00AE3921" w:rsidRDefault="008E1D1A"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936E48" w:rsidRPr="00AE3921">
                <w:rPr>
                  <w:bCs/>
                  <w:color w:val="000000" w:themeColor="text1"/>
                  <w:sz w:val="12"/>
                  <w:szCs w:val="12"/>
                </w:rPr>
                <w:t xml:space="preserve"> </w:t>
              </w:r>
            </w:sdtContent>
          </w:sdt>
          <w:r w:rsidR="00936E48"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936E48" w:rsidRPr="00AE3921">
                <w:rPr>
                  <w:bCs/>
                  <w:color w:val="000000" w:themeColor="text1"/>
                  <w:sz w:val="12"/>
                  <w:szCs w:val="12"/>
                </w:rPr>
                <w:t xml:space="preserve"> </w:t>
              </w:r>
            </w:sdtContent>
          </w:sdt>
        </w:p>
      </w:tc>
    </w:tr>
    <w:tr w:rsidR="00936E48" w:rsidRPr="00AE3921" w:rsidTr="001F529C">
      <w:trPr>
        <w:trHeight w:val="227"/>
        <w:jc w:val="center"/>
      </w:trPr>
      <w:tc>
        <w:tcPr>
          <w:tcW w:w="5103" w:type="dxa"/>
          <w:vAlign w:val="center"/>
        </w:tcPr>
        <w:p w:rsidR="00936E48" w:rsidRPr="00AE3921" w:rsidRDefault="008E1D1A"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936E48" w:rsidRPr="00AE3921">
                <w:rPr>
                  <w:color w:val="000000" w:themeColor="text1"/>
                  <w:sz w:val="12"/>
                  <w:szCs w:val="12"/>
                </w:rPr>
                <w:t xml:space="preserve"> </w:t>
              </w:r>
            </w:sdtContent>
          </w:sdt>
        </w:p>
      </w:tc>
      <w:tc>
        <w:tcPr>
          <w:tcW w:w="3402" w:type="dxa"/>
          <w:tcMar>
            <w:left w:w="113" w:type="dxa"/>
          </w:tcMar>
          <w:vAlign w:val="center"/>
        </w:tcPr>
        <w:p w:rsidR="00936E48" w:rsidRPr="00AE3921" w:rsidRDefault="008E1D1A"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936E48" w:rsidRPr="00AE3921">
                <w:rPr>
                  <w:color w:val="000000" w:themeColor="text1"/>
                  <w:sz w:val="12"/>
                  <w:szCs w:val="12"/>
                </w:rPr>
                <w:t xml:space="preserve"> </w:t>
              </w:r>
            </w:sdtContent>
          </w:sdt>
        </w:p>
      </w:tc>
    </w:tr>
  </w:tbl>
  <w:p w:rsidR="00936E48" w:rsidRPr="00AE3921" w:rsidRDefault="00936E48"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E47"/>
    <w:multiLevelType w:val="multilevel"/>
    <w:tmpl w:val="D05AC848"/>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8F4B69"/>
    <w:multiLevelType w:val="hybridMultilevel"/>
    <w:tmpl w:val="BA5627F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61ABC"/>
    <w:multiLevelType w:val="hybridMultilevel"/>
    <w:tmpl w:val="841C8570"/>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3272CB3"/>
    <w:multiLevelType w:val="hybridMultilevel"/>
    <w:tmpl w:val="FD4CE0D2"/>
    <w:lvl w:ilvl="0" w:tplc="04050005">
      <w:start w:val="1"/>
      <w:numFmt w:val="bullet"/>
      <w:lvlText w:val=""/>
      <w:lvlJc w:val="left"/>
      <w:pPr>
        <w:ind w:left="720" w:hanging="360"/>
      </w:pPr>
      <w:rPr>
        <w:rFonts w:ascii="Wingdings" w:hAnsi="Wingdings" w:hint="default"/>
      </w:rPr>
    </w:lvl>
    <w:lvl w:ilvl="1" w:tplc="64AE0388">
      <w:numFmt w:val="bullet"/>
      <w:lvlText w:val="-"/>
      <w:lvlJc w:val="left"/>
      <w:pPr>
        <w:ind w:left="1785" w:hanging="705"/>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540071F"/>
    <w:multiLevelType w:val="hybridMultilevel"/>
    <w:tmpl w:val="D7021BB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6B2603"/>
    <w:multiLevelType w:val="hybridMultilevel"/>
    <w:tmpl w:val="0400D90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CF43009"/>
    <w:multiLevelType w:val="hybridMultilevel"/>
    <w:tmpl w:val="0BA8774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D146015"/>
    <w:multiLevelType w:val="hybridMultilevel"/>
    <w:tmpl w:val="8D00D750"/>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 w15:restartNumberingAfterBreak="0">
    <w:nsid w:val="0EA21668"/>
    <w:multiLevelType w:val="hybridMultilevel"/>
    <w:tmpl w:val="13AAE0DC"/>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15:restartNumberingAfterBreak="0">
    <w:nsid w:val="132E7B15"/>
    <w:multiLevelType w:val="hybridMultilevel"/>
    <w:tmpl w:val="692AE0A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4BC3506"/>
    <w:multiLevelType w:val="hybridMultilevel"/>
    <w:tmpl w:val="C1EE50E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8360404"/>
    <w:multiLevelType w:val="hybridMultilevel"/>
    <w:tmpl w:val="54E2FB5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9296AE6"/>
    <w:multiLevelType w:val="hybridMultilevel"/>
    <w:tmpl w:val="86FAB132"/>
    <w:lvl w:ilvl="0" w:tplc="04050005">
      <w:start w:val="1"/>
      <w:numFmt w:val="bullet"/>
      <w:lvlText w:val=""/>
      <w:lvlJc w:val="left"/>
      <w:pPr>
        <w:ind w:left="1429" w:hanging="360"/>
      </w:pPr>
      <w:rPr>
        <w:rFonts w:ascii="Wingdings" w:hAnsi="Wingdings"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3" w15:restartNumberingAfterBreak="0">
    <w:nsid w:val="21F15CFA"/>
    <w:multiLevelType w:val="hybridMultilevel"/>
    <w:tmpl w:val="389E98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2AD7162"/>
    <w:multiLevelType w:val="hybridMultilevel"/>
    <w:tmpl w:val="31DE5D0A"/>
    <w:lvl w:ilvl="0" w:tplc="C6DC9914">
      <w:start w:val="2"/>
      <w:numFmt w:val="bullet"/>
      <w:lvlText w:val="-"/>
      <w:lvlJc w:val="left"/>
      <w:pPr>
        <w:tabs>
          <w:tab w:val="num" w:pos="644"/>
        </w:tabs>
        <w:ind w:left="644" w:hanging="360"/>
      </w:pPr>
      <w:rPr>
        <w:rFonts w:ascii="Times New Roman" w:eastAsia="Times New Roman" w:hAnsi="Times New Roman" w:cs="Times New Roman" w:hint="default"/>
      </w:rPr>
    </w:lvl>
    <w:lvl w:ilvl="1" w:tplc="04050003" w:tentative="1">
      <w:start w:val="1"/>
      <w:numFmt w:val="bullet"/>
      <w:lvlText w:val="o"/>
      <w:lvlJc w:val="left"/>
      <w:pPr>
        <w:tabs>
          <w:tab w:val="num" w:pos="1364"/>
        </w:tabs>
        <w:ind w:left="1364" w:hanging="360"/>
      </w:pPr>
      <w:rPr>
        <w:rFonts w:ascii="Courier New" w:hAnsi="Courier New" w:hint="default"/>
      </w:rPr>
    </w:lvl>
    <w:lvl w:ilvl="2" w:tplc="04050005" w:tentative="1">
      <w:start w:val="1"/>
      <w:numFmt w:val="bullet"/>
      <w:lvlText w:val=""/>
      <w:lvlJc w:val="left"/>
      <w:pPr>
        <w:tabs>
          <w:tab w:val="num" w:pos="2084"/>
        </w:tabs>
        <w:ind w:left="2084" w:hanging="360"/>
      </w:pPr>
      <w:rPr>
        <w:rFonts w:ascii="Wingdings" w:hAnsi="Wingdings" w:hint="default"/>
      </w:rPr>
    </w:lvl>
    <w:lvl w:ilvl="3" w:tplc="04050001" w:tentative="1">
      <w:start w:val="1"/>
      <w:numFmt w:val="bullet"/>
      <w:lvlText w:val=""/>
      <w:lvlJc w:val="left"/>
      <w:pPr>
        <w:tabs>
          <w:tab w:val="num" w:pos="2804"/>
        </w:tabs>
        <w:ind w:left="2804" w:hanging="360"/>
      </w:pPr>
      <w:rPr>
        <w:rFonts w:ascii="Symbol" w:hAnsi="Symbol" w:hint="default"/>
      </w:rPr>
    </w:lvl>
    <w:lvl w:ilvl="4" w:tplc="04050003" w:tentative="1">
      <w:start w:val="1"/>
      <w:numFmt w:val="bullet"/>
      <w:lvlText w:val="o"/>
      <w:lvlJc w:val="left"/>
      <w:pPr>
        <w:tabs>
          <w:tab w:val="num" w:pos="3524"/>
        </w:tabs>
        <w:ind w:left="3524" w:hanging="360"/>
      </w:pPr>
      <w:rPr>
        <w:rFonts w:ascii="Courier New" w:hAnsi="Courier New" w:hint="default"/>
      </w:rPr>
    </w:lvl>
    <w:lvl w:ilvl="5" w:tplc="04050005" w:tentative="1">
      <w:start w:val="1"/>
      <w:numFmt w:val="bullet"/>
      <w:lvlText w:val=""/>
      <w:lvlJc w:val="left"/>
      <w:pPr>
        <w:tabs>
          <w:tab w:val="num" w:pos="4244"/>
        </w:tabs>
        <w:ind w:left="4244" w:hanging="360"/>
      </w:pPr>
      <w:rPr>
        <w:rFonts w:ascii="Wingdings" w:hAnsi="Wingdings" w:hint="default"/>
      </w:rPr>
    </w:lvl>
    <w:lvl w:ilvl="6" w:tplc="04050001" w:tentative="1">
      <w:start w:val="1"/>
      <w:numFmt w:val="bullet"/>
      <w:lvlText w:val=""/>
      <w:lvlJc w:val="left"/>
      <w:pPr>
        <w:tabs>
          <w:tab w:val="num" w:pos="4964"/>
        </w:tabs>
        <w:ind w:left="4964" w:hanging="360"/>
      </w:pPr>
      <w:rPr>
        <w:rFonts w:ascii="Symbol" w:hAnsi="Symbol" w:hint="default"/>
      </w:rPr>
    </w:lvl>
    <w:lvl w:ilvl="7" w:tplc="04050003" w:tentative="1">
      <w:start w:val="1"/>
      <w:numFmt w:val="bullet"/>
      <w:lvlText w:val="o"/>
      <w:lvlJc w:val="left"/>
      <w:pPr>
        <w:tabs>
          <w:tab w:val="num" w:pos="5684"/>
        </w:tabs>
        <w:ind w:left="5684" w:hanging="360"/>
      </w:pPr>
      <w:rPr>
        <w:rFonts w:ascii="Courier New" w:hAnsi="Courier New" w:hint="default"/>
      </w:rPr>
    </w:lvl>
    <w:lvl w:ilvl="8" w:tplc="0405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6DB5233"/>
    <w:multiLevelType w:val="hybridMultilevel"/>
    <w:tmpl w:val="8DA8DB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EA64BA6"/>
    <w:multiLevelType w:val="singleLevel"/>
    <w:tmpl w:val="E7E02374"/>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34A67BDF"/>
    <w:multiLevelType w:val="hybridMultilevel"/>
    <w:tmpl w:val="DE54012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9385050"/>
    <w:multiLevelType w:val="hybridMultilevel"/>
    <w:tmpl w:val="95F8D5FE"/>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Times New Roman"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Times New Roman"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E184C74"/>
    <w:multiLevelType w:val="hybridMultilevel"/>
    <w:tmpl w:val="6414C772"/>
    <w:lvl w:ilvl="0" w:tplc="911C890E">
      <w:start w:val="4"/>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F10018B"/>
    <w:multiLevelType w:val="hybridMultilevel"/>
    <w:tmpl w:val="D51666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FB71D9B"/>
    <w:multiLevelType w:val="hybridMultilevel"/>
    <w:tmpl w:val="D1D8E1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3973ABD"/>
    <w:multiLevelType w:val="hybridMultilevel"/>
    <w:tmpl w:val="2C261E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75428B1"/>
    <w:multiLevelType w:val="hybridMultilevel"/>
    <w:tmpl w:val="5B7ABC22"/>
    <w:lvl w:ilvl="0" w:tplc="04050003">
      <w:start w:val="1"/>
      <w:numFmt w:val="bullet"/>
      <w:lvlText w:val="o"/>
      <w:lvlJc w:val="left"/>
      <w:pPr>
        <w:ind w:left="1429" w:hanging="360"/>
      </w:pPr>
      <w:rPr>
        <w:rFonts w:ascii="Courier New" w:hAnsi="Courier New" w:cs="Courier New" w:hint="default"/>
      </w:rPr>
    </w:lvl>
    <w:lvl w:ilvl="1" w:tplc="04050005">
      <w:start w:val="1"/>
      <w:numFmt w:val="bullet"/>
      <w:lvlText w:val=""/>
      <w:lvlJc w:val="left"/>
      <w:pPr>
        <w:ind w:left="2149" w:hanging="360"/>
      </w:pPr>
      <w:rPr>
        <w:rFonts w:ascii="Wingdings" w:hAnsi="Wingdings"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6" w15:restartNumberingAfterBreak="0">
    <w:nsid w:val="49545417"/>
    <w:multiLevelType w:val="hybridMultilevel"/>
    <w:tmpl w:val="6BB4705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D4C33DD"/>
    <w:multiLevelType w:val="hybridMultilevel"/>
    <w:tmpl w:val="2F90FA34"/>
    <w:lvl w:ilvl="0" w:tplc="253E314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AC6B1D"/>
    <w:multiLevelType w:val="hybridMultilevel"/>
    <w:tmpl w:val="F4B6B52E"/>
    <w:lvl w:ilvl="0" w:tplc="04050017">
      <w:start w:val="1"/>
      <w:numFmt w:val="lowerLetter"/>
      <w:lvlText w:val="%1)"/>
      <w:lvlJc w:val="lef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9" w15:restartNumberingAfterBreak="0">
    <w:nsid w:val="56D500AB"/>
    <w:multiLevelType w:val="hybridMultilevel"/>
    <w:tmpl w:val="6018CFEC"/>
    <w:lvl w:ilvl="0" w:tplc="803AAA2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D9C002F"/>
    <w:multiLevelType w:val="hybridMultilevel"/>
    <w:tmpl w:val="9314CFA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EBD4FD8"/>
    <w:multiLevelType w:val="hybridMultilevel"/>
    <w:tmpl w:val="178EEF82"/>
    <w:lvl w:ilvl="0" w:tplc="0E8C769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4924A2"/>
    <w:multiLevelType w:val="hybridMultilevel"/>
    <w:tmpl w:val="055AB6B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5024A81"/>
    <w:multiLevelType w:val="hybridMultilevel"/>
    <w:tmpl w:val="F842BBA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AF25B9"/>
    <w:multiLevelType w:val="hybridMultilevel"/>
    <w:tmpl w:val="D7DCA61E"/>
    <w:lvl w:ilvl="0" w:tplc="AFD06E72">
      <w:numFmt w:val="bullet"/>
      <w:lvlText w:val="-"/>
      <w:lvlJc w:val="left"/>
      <w:pPr>
        <w:tabs>
          <w:tab w:val="num" w:pos="360"/>
        </w:tabs>
        <w:ind w:left="360" w:hanging="360"/>
      </w:pPr>
      <w:rPr>
        <w:rFonts w:ascii="Arial" w:eastAsia="Times New Roman" w:hAnsi="Arial" w:cs="Arial" w:hint="default"/>
      </w:rPr>
    </w:lvl>
    <w:lvl w:ilvl="1" w:tplc="04050019">
      <w:start w:val="1"/>
      <w:numFmt w:val="bullet"/>
      <w:lvlText w:val="o"/>
      <w:lvlJc w:val="left"/>
      <w:pPr>
        <w:tabs>
          <w:tab w:val="num" w:pos="1080"/>
        </w:tabs>
        <w:ind w:left="1080" w:hanging="360"/>
      </w:pPr>
      <w:rPr>
        <w:rFonts w:ascii="Courier New" w:hAnsi="Courier New" w:cs="Courier New" w:hint="default"/>
      </w:rPr>
    </w:lvl>
    <w:lvl w:ilvl="2" w:tplc="0405001B" w:tentative="1">
      <w:start w:val="1"/>
      <w:numFmt w:val="bullet"/>
      <w:lvlText w:val=""/>
      <w:lvlJc w:val="left"/>
      <w:pPr>
        <w:tabs>
          <w:tab w:val="num" w:pos="1800"/>
        </w:tabs>
        <w:ind w:left="1800" w:hanging="360"/>
      </w:pPr>
      <w:rPr>
        <w:rFonts w:ascii="Wingdings" w:hAnsi="Wingdings" w:hint="default"/>
      </w:rPr>
    </w:lvl>
    <w:lvl w:ilvl="3" w:tplc="0405000F" w:tentative="1">
      <w:start w:val="1"/>
      <w:numFmt w:val="bullet"/>
      <w:lvlText w:val=""/>
      <w:lvlJc w:val="left"/>
      <w:pPr>
        <w:tabs>
          <w:tab w:val="num" w:pos="2520"/>
        </w:tabs>
        <w:ind w:left="2520" w:hanging="360"/>
      </w:pPr>
      <w:rPr>
        <w:rFonts w:ascii="Symbol" w:hAnsi="Symbol" w:hint="default"/>
      </w:rPr>
    </w:lvl>
    <w:lvl w:ilvl="4" w:tplc="04050019" w:tentative="1">
      <w:start w:val="1"/>
      <w:numFmt w:val="bullet"/>
      <w:lvlText w:val="o"/>
      <w:lvlJc w:val="left"/>
      <w:pPr>
        <w:tabs>
          <w:tab w:val="num" w:pos="3240"/>
        </w:tabs>
        <w:ind w:left="3240" w:hanging="360"/>
      </w:pPr>
      <w:rPr>
        <w:rFonts w:ascii="Courier New" w:hAnsi="Courier New" w:cs="Courier New" w:hint="default"/>
      </w:rPr>
    </w:lvl>
    <w:lvl w:ilvl="5" w:tplc="0405001B" w:tentative="1">
      <w:start w:val="1"/>
      <w:numFmt w:val="bullet"/>
      <w:lvlText w:val=""/>
      <w:lvlJc w:val="left"/>
      <w:pPr>
        <w:tabs>
          <w:tab w:val="num" w:pos="3960"/>
        </w:tabs>
        <w:ind w:left="3960" w:hanging="360"/>
      </w:pPr>
      <w:rPr>
        <w:rFonts w:ascii="Wingdings" w:hAnsi="Wingdings" w:hint="default"/>
      </w:rPr>
    </w:lvl>
    <w:lvl w:ilvl="6" w:tplc="0405000F" w:tentative="1">
      <w:start w:val="1"/>
      <w:numFmt w:val="bullet"/>
      <w:lvlText w:val=""/>
      <w:lvlJc w:val="left"/>
      <w:pPr>
        <w:tabs>
          <w:tab w:val="num" w:pos="4680"/>
        </w:tabs>
        <w:ind w:left="4680" w:hanging="360"/>
      </w:pPr>
      <w:rPr>
        <w:rFonts w:ascii="Symbol" w:hAnsi="Symbol" w:hint="default"/>
      </w:rPr>
    </w:lvl>
    <w:lvl w:ilvl="7" w:tplc="04050019" w:tentative="1">
      <w:start w:val="1"/>
      <w:numFmt w:val="bullet"/>
      <w:lvlText w:val="o"/>
      <w:lvlJc w:val="left"/>
      <w:pPr>
        <w:tabs>
          <w:tab w:val="num" w:pos="5400"/>
        </w:tabs>
        <w:ind w:left="5400" w:hanging="360"/>
      </w:pPr>
      <w:rPr>
        <w:rFonts w:ascii="Courier New" w:hAnsi="Courier New" w:cs="Courier New" w:hint="default"/>
      </w:rPr>
    </w:lvl>
    <w:lvl w:ilvl="8" w:tplc="0405001B"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36" w15:restartNumberingAfterBreak="0">
    <w:nsid w:val="69733597"/>
    <w:multiLevelType w:val="multilevel"/>
    <w:tmpl w:val="354277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A9D6712"/>
    <w:multiLevelType w:val="hybridMultilevel"/>
    <w:tmpl w:val="E47047F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5"/>
  </w:num>
  <w:num w:numId="2">
    <w:abstractNumId w:val="20"/>
  </w:num>
  <w:num w:numId="3">
    <w:abstractNumId w:val="0"/>
  </w:num>
  <w:num w:numId="4">
    <w:abstractNumId w:val="31"/>
  </w:num>
  <w:num w:numId="5">
    <w:abstractNumId w:val="2"/>
  </w:num>
  <w:num w:numId="6">
    <w:abstractNumId w:val="2"/>
    <w:lvlOverride w:ilvl="0">
      <w:startOverride w:val="1"/>
    </w:lvlOverride>
  </w:num>
  <w:num w:numId="7">
    <w:abstractNumId w:val="17"/>
  </w:num>
  <w:num w:numId="8">
    <w:abstractNumId w:val="5"/>
  </w:num>
  <w:num w:numId="9">
    <w:abstractNumId w:val="33"/>
  </w:num>
  <w:num w:numId="10">
    <w:abstractNumId w:val="26"/>
  </w:num>
  <w:num w:numId="11">
    <w:abstractNumId w:val="19"/>
  </w:num>
  <w:num w:numId="12">
    <w:abstractNumId w:val="20"/>
  </w:num>
  <w:num w:numId="13">
    <w:abstractNumId w:val="30"/>
  </w:num>
  <w:num w:numId="14">
    <w:abstractNumId w:val="13"/>
  </w:num>
  <w:num w:numId="15">
    <w:abstractNumId w:val="9"/>
  </w:num>
  <w:num w:numId="16">
    <w:abstractNumId w:val="11"/>
  </w:num>
  <w:num w:numId="17">
    <w:abstractNumId w:val="10"/>
  </w:num>
  <w:num w:numId="18">
    <w:abstractNumId w:val="3"/>
  </w:num>
  <w:num w:numId="19">
    <w:abstractNumId w:val="1"/>
  </w:num>
  <w:num w:numId="20">
    <w:abstractNumId w:val="37"/>
  </w:num>
  <w:num w:numId="21">
    <w:abstractNumId w:val="14"/>
  </w:num>
  <w:num w:numId="22">
    <w:abstractNumId w:val="6"/>
  </w:num>
  <w:num w:numId="23">
    <w:abstractNumId w:val="2"/>
    <w:lvlOverride w:ilvl="0">
      <w:startOverride w:val="1"/>
    </w:lvlOverride>
  </w:num>
  <w:num w:numId="24">
    <w:abstractNumId w:val="2"/>
    <w:lvlOverride w:ilvl="0">
      <w:startOverride w:val="1"/>
    </w:lvlOverride>
  </w:num>
  <w:num w:numId="25">
    <w:abstractNumId w:val="2"/>
    <w:lvlOverride w:ilvl="0">
      <w:startOverride w:val="1"/>
    </w:lvlOverride>
  </w:num>
  <w:num w:numId="26">
    <w:abstractNumId w:val="2"/>
    <w:lvlOverride w:ilvl="0">
      <w:startOverride w:val="1"/>
    </w:lvlOverride>
  </w:num>
  <w:num w:numId="27">
    <w:abstractNumId w:val="4"/>
  </w:num>
  <w:num w:numId="28">
    <w:abstractNumId w:val="32"/>
  </w:num>
  <w:num w:numId="29">
    <w:abstractNumId w:val="22"/>
  </w:num>
  <w:num w:numId="30">
    <w:abstractNumId w:val="23"/>
  </w:num>
  <w:num w:numId="31">
    <w:abstractNumId w:val="2"/>
    <w:lvlOverride w:ilvl="0">
      <w:startOverride w:val="1"/>
    </w:lvlOverride>
  </w:num>
  <w:num w:numId="32">
    <w:abstractNumId w:val="29"/>
  </w:num>
  <w:num w:numId="33">
    <w:abstractNumId w:val="12"/>
  </w:num>
  <w:num w:numId="34">
    <w:abstractNumId w:val="27"/>
  </w:num>
  <w:num w:numId="35">
    <w:abstractNumId w:val="16"/>
  </w:num>
  <w:num w:numId="36">
    <w:abstractNumId w:val="21"/>
  </w:num>
  <w:num w:numId="37">
    <w:abstractNumId w:val="34"/>
  </w:num>
  <w:num w:numId="38">
    <w:abstractNumId w:val="25"/>
  </w:num>
  <w:num w:numId="39">
    <w:abstractNumId w:val="15"/>
  </w:num>
  <w:num w:numId="40">
    <w:abstractNumId w:val="8"/>
  </w:num>
  <w:num w:numId="41">
    <w:abstractNumId w:val="7"/>
  </w:num>
  <w:num w:numId="42">
    <w:abstractNumId w:val="18"/>
  </w:num>
  <w:num w:numId="43">
    <w:abstractNumId w:val="24"/>
  </w:num>
  <w:num w:numId="44">
    <w:abstractNumId w:val="36"/>
  </w:num>
  <w:num w:numId="45">
    <w:abstractNumId w:val="20"/>
  </w:num>
  <w:num w:numId="46">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125F"/>
    <w:rsid w:val="00003015"/>
    <w:rsid w:val="0000382C"/>
    <w:rsid w:val="00006DA2"/>
    <w:rsid w:val="000071DC"/>
    <w:rsid w:val="00010CAF"/>
    <w:rsid w:val="0002044B"/>
    <w:rsid w:val="000253EF"/>
    <w:rsid w:val="0002676E"/>
    <w:rsid w:val="0003081C"/>
    <w:rsid w:val="00031FD7"/>
    <w:rsid w:val="00033F1B"/>
    <w:rsid w:val="000435CE"/>
    <w:rsid w:val="000445B3"/>
    <w:rsid w:val="00045184"/>
    <w:rsid w:val="00056C7B"/>
    <w:rsid w:val="00062C3B"/>
    <w:rsid w:val="0006340C"/>
    <w:rsid w:val="0007020E"/>
    <w:rsid w:val="000719D2"/>
    <w:rsid w:val="00071C79"/>
    <w:rsid w:val="0007256D"/>
    <w:rsid w:val="00072645"/>
    <w:rsid w:val="00072B7C"/>
    <w:rsid w:val="00074771"/>
    <w:rsid w:val="00075D40"/>
    <w:rsid w:val="0007767D"/>
    <w:rsid w:val="00077945"/>
    <w:rsid w:val="00080905"/>
    <w:rsid w:val="00080C04"/>
    <w:rsid w:val="00083A5C"/>
    <w:rsid w:val="00083CDD"/>
    <w:rsid w:val="000848D7"/>
    <w:rsid w:val="000874B5"/>
    <w:rsid w:val="00092B36"/>
    <w:rsid w:val="000930AA"/>
    <w:rsid w:val="000963CF"/>
    <w:rsid w:val="000A3C59"/>
    <w:rsid w:val="000A698A"/>
    <w:rsid w:val="000B1C39"/>
    <w:rsid w:val="000B469B"/>
    <w:rsid w:val="000C634B"/>
    <w:rsid w:val="000C6A0F"/>
    <w:rsid w:val="000D5310"/>
    <w:rsid w:val="000D6D6D"/>
    <w:rsid w:val="000E5F47"/>
    <w:rsid w:val="000E6247"/>
    <w:rsid w:val="000F02DB"/>
    <w:rsid w:val="000F414C"/>
    <w:rsid w:val="000F5866"/>
    <w:rsid w:val="000F6FC0"/>
    <w:rsid w:val="000F75BA"/>
    <w:rsid w:val="00100BEC"/>
    <w:rsid w:val="001014F1"/>
    <w:rsid w:val="00102C76"/>
    <w:rsid w:val="001032A5"/>
    <w:rsid w:val="0010485F"/>
    <w:rsid w:val="00104E3B"/>
    <w:rsid w:val="00105FEA"/>
    <w:rsid w:val="0010677C"/>
    <w:rsid w:val="0010737E"/>
    <w:rsid w:val="001106FF"/>
    <w:rsid w:val="00110CB9"/>
    <w:rsid w:val="00112440"/>
    <w:rsid w:val="00113C96"/>
    <w:rsid w:val="00115FF4"/>
    <w:rsid w:val="00117BEE"/>
    <w:rsid w:val="0012032C"/>
    <w:rsid w:val="00120D4A"/>
    <w:rsid w:val="0012115F"/>
    <w:rsid w:val="0012314F"/>
    <w:rsid w:val="001234BA"/>
    <w:rsid w:val="00125FE1"/>
    <w:rsid w:val="00126FA7"/>
    <w:rsid w:val="0013143A"/>
    <w:rsid w:val="0013549B"/>
    <w:rsid w:val="001374ED"/>
    <w:rsid w:val="00137635"/>
    <w:rsid w:val="00137D5F"/>
    <w:rsid w:val="00141863"/>
    <w:rsid w:val="00141F34"/>
    <w:rsid w:val="00143261"/>
    <w:rsid w:val="00144442"/>
    <w:rsid w:val="00145C7B"/>
    <w:rsid w:val="00150676"/>
    <w:rsid w:val="0015615E"/>
    <w:rsid w:val="00160112"/>
    <w:rsid w:val="00160FFB"/>
    <w:rsid w:val="00161CC7"/>
    <w:rsid w:val="00162F95"/>
    <w:rsid w:val="00163321"/>
    <w:rsid w:val="00164B66"/>
    <w:rsid w:val="00167188"/>
    <w:rsid w:val="00170241"/>
    <w:rsid w:val="001706B2"/>
    <w:rsid w:val="001746F2"/>
    <w:rsid w:val="00174A45"/>
    <w:rsid w:val="0017502D"/>
    <w:rsid w:val="001848F8"/>
    <w:rsid w:val="0018623B"/>
    <w:rsid w:val="00192CBB"/>
    <w:rsid w:val="001935FB"/>
    <w:rsid w:val="00193E8D"/>
    <w:rsid w:val="001964FD"/>
    <w:rsid w:val="00197309"/>
    <w:rsid w:val="001A1976"/>
    <w:rsid w:val="001A23A4"/>
    <w:rsid w:val="001B0384"/>
    <w:rsid w:val="001B0941"/>
    <w:rsid w:val="001B5626"/>
    <w:rsid w:val="001B5F2B"/>
    <w:rsid w:val="001B640D"/>
    <w:rsid w:val="001B7101"/>
    <w:rsid w:val="001C019F"/>
    <w:rsid w:val="001C3BE1"/>
    <w:rsid w:val="001C4D2E"/>
    <w:rsid w:val="001C57A0"/>
    <w:rsid w:val="001C6D8C"/>
    <w:rsid w:val="001D4598"/>
    <w:rsid w:val="001D557C"/>
    <w:rsid w:val="001E233B"/>
    <w:rsid w:val="001E4E05"/>
    <w:rsid w:val="001E52A5"/>
    <w:rsid w:val="001E5F0B"/>
    <w:rsid w:val="001E679B"/>
    <w:rsid w:val="001E6A5F"/>
    <w:rsid w:val="001F2F12"/>
    <w:rsid w:val="001F3E7C"/>
    <w:rsid w:val="001F4B9D"/>
    <w:rsid w:val="001F529C"/>
    <w:rsid w:val="001F7159"/>
    <w:rsid w:val="00200EB0"/>
    <w:rsid w:val="002046B7"/>
    <w:rsid w:val="002056D0"/>
    <w:rsid w:val="002068C6"/>
    <w:rsid w:val="002073C1"/>
    <w:rsid w:val="00207A11"/>
    <w:rsid w:val="00210909"/>
    <w:rsid w:val="0021565A"/>
    <w:rsid w:val="00220113"/>
    <w:rsid w:val="00221DCB"/>
    <w:rsid w:val="00222B76"/>
    <w:rsid w:val="002243E1"/>
    <w:rsid w:val="00224400"/>
    <w:rsid w:val="00226929"/>
    <w:rsid w:val="002277FD"/>
    <w:rsid w:val="00232022"/>
    <w:rsid w:val="00234A9D"/>
    <w:rsid w:val="002350FC"/>
    <w:rsid w:val="0024226A"/>
    <w:rsid w:val="00243A96"/>
    <w:rsid w:val="0024561D"/>
    <w:rsid w:val="002478AA"/>
    <w:rsid w:val="002512A5"/>
    <w:rsid w:val="00252922"/>
    <w:rsid w:val="00252A08"/>
    <w:rsid w:val="002535FB"/>
    <w:rsid w:val="00254DE7"/>
    <w:rsid w:val="00255DA6"/>
    <w:rsid w:val="00256CEA"/>
    <w:rsid w:val="00257D34"/>
    <w:rsid w:val="00261B2D"/>
    <w:rsid w:val="002670C4"/>
    <w:rsid w:val="00267541"/>
    <w:rsid w:val="00271646"/>
    <w:rsid w:val="00273614"/>
    <w:rsid w:val="00275954"/>
    <w:rsid w:val="00285F45"/>
    <w:rsid w:val="00292085"/>
    <w:rsid w:val="0029447E"/>
    <w:rsid w:val="002962E2"/>
    <w:rsid w:val="002A0826"/>
    <w:rsid w:val="002A130B"/>
    <w:rsid w:val="002A52DF"/>
    <w:rsid w:val="002A6928"/>
    <w:rsid w:val="002A7244"/>
    <w:rsid w:val="002A78EF"/>
    <w:rsid w:val="002A7915"/>
    <w:rsid w:val="002B3D5F"/>
    <w:rsid w:val="002B4B0A"/>
    <w:rsid w:val="002C1E82"/>
    <w:rsid w:val="002C2C54"/>
    <w:rsid w:val="002D7347"/>
    <w:rsid w:val="002E245D"/>
    <w:rsid w:val="002E58D1"/>
    <w:rsid w:val="002E657E"/>
    <w:rsid w:val="002F59AF"/>
    <w:rsid w:val="00302BC8"/>
    <w:rsid w:val="00304521"/>
    <w:rsid w:val="00304B67"/>
    <w:rsid w:val="00305DA2"/>
    <w:rsid w:val="00311FDE"/>
    <w:rsid w:val="0031225A"/>
    <w:rsid w:val="003163D9"/>
    <w:rsid w:val="00317C07"/>
    <w:rsid w:val="00322E10"/>
    <w:rsid w:val="00323870"/>
    <w:rsid w:val="0032624E"/>
    <w:rsid w:val="00333573"/>
    <w:rsid w:val="003340A1"/>
    <w:rsid w:val="00337F3F"/>
    <w:rsid w:val="00340C96"/>
    <w:rsid w:val="00340F3B"/>
    <w:rsid w:val="00341F30"/>
    <w:rsid w:val="00342C24"/>
    <w:rsid w:val="00344B0E"/>
    <w:rsid w:val="00345B3B"/>
    <w:rsid w:val="00345DCB"/>
    <w:rsid w:val="0034609D"/>
    <w:rsid w:val="00347A6A"/>
    <w:rsid w:val="00356A53"/>
    <w:rsid w:val="00361121"/>
    <w:rsid w:val="0037186F"/>
    <w:rsid w:val="00372D67"/>
    <w:rsid w:val="003736CE"/>
    <w:rsid w:val="003800FD"/>
    <w:rsid w:val="00380A25"/>
    <w:rsid w:val="00381668"/>
    <w:rsid w:val="0039154E"/>
    <w:rsid w:val="00391957"/>
    <w:rsid w:val="0039201A"/>
    <w:rsid w:val="00392608"/>
    <w:rsid w:val="00392F3C"/>
    <w:rsid w:val="003934CC"/>
    <w:rsid w:val="00397AEE"/>
    <w:rsid w:val="003A2229"/>
    <w:rsid w:val="003A34AF"/>
    <w:rsid w:val="003A4F9B"/>
    <w:rsid w:val="003A56E8"/>
    <w:rsid w:val="003B0BB3"/>
    <w:rsid w:val="003B0F2D"/>
    <w:rsid w:val="003B112F"/>
    <w:rsid w:val="003B378D"/>
    <w:rsid w:val="003B3C02"/>
    <w:rsid w:val="003B4303"/>
    <w:rsid w:val="003B5B1D"/>
    <w:rsid w:val="003B6A38"/>
    <w:rsid w:val="003B6D19"/>
    <w:rsid w:val="003C14CF"/>
    <w:rsid w:val="003C15C0"/>
    <w:rsid w:val="003C1C31"/>
    <w:rsid w:val="003C342E"/>
    <w:rsid w:val="003C365A"/>
    <w:rsid w:val="003C38AC"/>
    <w:rsid w:val="003C40DA"/>
    <w:rsid w:val="003C46D7"/>
    <w:rsid w:val="003C5CF9"/>
    <w:rsid w:val="003C6E58"/>
    <w:rsid w:val="003C7646"/>
    <w:rsid w:val="003D1692"/>
    <w:rsid w:val="003D404F"/>
    <w:rsid w:val="003D5766"/>
    <w:rsid w:val="003D5C0D"/>
    <w:rsid w:val="003E3CE4"/>
    <w:rsid w:val="003F0C13"/>
    <w:rsid w:val="003F1C59"/>
    <w:rsid w:val="003F65C7"/>
    <w:rsid w:val="003F6672"/>
    <w:rsid w:val="003F714B"/>
    <w:rsid w:val="00400BCF"/>
    <w:rsid w:val="004019BC"/>
    <w:rsid w:val="00403619"/>
    <w:rsid w:val="00403EFE"/>
    <w:rsid w:val="00410B7D"/>
    <w:rsid w:val="00411F03"/>
    <w:rsid w:val="0041251B"/>
    <w:rsid w:val="00416117"/>
    <w:rsid w:val="00416E0F"/>
    <w:rsid w:val="004213B9"/>
    <w:rsid w:val="00425E6E"/>
    <w:rsid w:val="00430A79"/>
    <w:rsid w:val="004311DB"/>
    <w:rsid w:val="00432C3E"/>
    <w:rsid w:val="004347FB"/>
    <w:rsid w:val="00437E07"/>
    <w:rsid w:val="004409AE"/>
    <w:rsid w:val="00440B9B"/>
    <w:rsid w:val="0044351B"/>
    <w:rsid w:val="00444282"/>
    <w:rsid w:val="00451CEA"/>
    <w:rsid w:val="00456832"/>
    <w:rsid w:val="004656C2"/>
    <w:rsid w:val="00472D5D"/>
    <w:rsid w:val="00472DFF"/>
    <w:rsid w:val="0047496D"/>
    <w:rsid w:val="00474B8B"/>
    <w:rsid w:val="0047581E"/>
    <w:rsid w:val="00477B35"/>
    <w:rsid w:val="00477E8A"/>
    <w:rsid w:val="004814CE"/>
    <w:rsid w:val="00483199"/>
    <w:rsid w:val="00485EE7"/>
    <w:rsid w:val="0049377B"/>
    <w:rsid w:val="004A0419"/>
    <w:rsid w:val="004A0786"/>
    <w:rsid w:val="004A1A46"/>
    <w:rsid w:val="004A4907"/>
    <w:rsid w:val="004B2FCB"/>
    <w:rsid w:val="004B3F22"/>
    <w:rsid w:val="004B4AEA"/>
    <w:rsid w:val="004B61E0"/>
    <w:rsid w:val="004C1301"/>
    <w:rsid w:val="004C3CA6"/>
    <w:rsid w:val="004C4EFA"/>
    <w:rsid w:val="004D0495"/>
    <w:rsid w:val="004D0CFF"/>
    <w:rsid w:val="004D2987"/>
    <w:rsid w:val="004D582C"/>
    <w:rsid w:val="004E6AA8"/>
    <w:rsid w:val="004F38A6"/>
    <w:rsid w:val="004F4818"/>
    <w:rsid w:val="004F527E"/>
    <w:rsid w:val="004F71B0"/>
    <w:rsid w:val="004F78A8"/>
    <w:rsid w:val="00500C31"/>
    <w:rsid w:val="005016CA"/>
    <w:rsid w:val="00503C5A"/>
    <w:rsid w:val="00505BA0"/>
    <w:rsid w:val="00514EAF"/>
    <w:rsid w:val="00517E24"/>
    <w:rsid w:val="00521B46"/>
    <w:rsid w:val="005275A9"/>
    <w:rsid w:val="005321D7"/>
    <w:rsid w:val="00532277"/>
    <w:rsid w:val="0053245D"/>
    <w:rsid w:val="00532923"/>
    <w:rsid w:val="00533B32"/>
    <w:rsid w:val="00537349"/>
    <w:rsid w:val="005404AA"/>
    <w:rsid w:val="00540576"/>
    <w:rsid w:val="00543D66"/>
    <w:rsid w:val="00546BB0"/>
    <w:rsid w:val="0055090B"/>
    <w:rsid w:val="00550BE3"/>
    <w:rsid w:val="00550C7E"/>
    <w:rsid w:val="005550F0"/>
    <w:rsid w:val="00555C85"/>
    <w:rsid w:val="00560390"/>
    <w:rsid w:val="00560EE0"/>
    <w:rsid w:val="005622C2"/>
    <w:rsid w:val="00565225"/>
    <w:rsid w:val="00565268"/>
    <w:rsid w:val="00566DA1"/>
    <w:rsid w:val="00572868"/>
    <w:rsid w:val="0057432B"/>
    <w:rsid w:val="005762D0"/>
    <w:rsid w:val="0057670E"/>
    <w:rsid w:val="0058004F"/>
    <w:rsid w:val="0058005B"/>
    <w:rsid w:val="00583344"/>
    <w:rsid w:val="005852DF"/>
    <w:rsid w:val="005914B7"/>
    <w:rsid w:val="00593EFB"/>
    <w:rsid w:val="00594142"/>
    <w:rsid w:val="00595682"/>
    <w:rsid w:val="005A0309"/>
    <w:rsid w:val="005A0B27"/>
    <w:rsid w:val="005A4A94"/>
    <w:rsid w:val="005A6BC0"/>
    <w:rsid w:val="005B45E2"/>
    <w:rsid w:val="005B5C98"/>
    <w:rsid w:val="005C1F66"/>
    <w:rsid w:val="005C2B97"/>
    <w:rsid w:val="005C4991"/>
    <w:rsid w:val="005C4E4A"/>
    <w:rsid w:val="005C4EB7"/>
    <w:rsid w:val="005D3021"/>
    <w:rsid w:val="005D62B6"/>
    <w:rsid w:val="005D62CE"/>
    <w:rsid w:val="005E1A93"/>
    <w:rsid w:val="005E4A4B"/>
    <w:rsid w:val="005E584A"/>
    <w:rsid w:val="005E7073"/>
    <w:rsid w:val="005F37E4"/>
    <w:rsid w:val="005F3BD1"/>
    <w:rsid w:val="005F4D8F"/>
    <w:rsid w:val="005F744D"/>
    <w:rsid w:val="00600F0E"/>
    <w:rsid w:val="006111DB"/>
    <w:rsid w:val="00617A9F"/>
    <w:rsid w:val="00620476"/>
    <w:rsid w:val="006221DB"/>
    <w:rsid w:val="006228BA"/>
    <w:rsid w:val="00622DD7"/>
    <w:rsid w:val="00623351"/>
    <w:rsid w:val="0062365F"/>
    <w:rsid w:val="00624D60"/>
    <w:rsid w:val="0062614B"/>
    <w:rsid w:val="006305A8"/>
    <w:rsid w:val="006368ED"/>
    <w:rsid w:val="0064078D"/>
    <w:rsid w:val="00642801"/>
    <w:rsid w:val="0064296C"/>
    <w:rsid w:val="006465AD"/>
    <w:rsid w:val="00646D7F"/>
    <w:rsid w:val="00651F5E"/>
    <w:rsid w:val="00654D83"/>
    <w:rsid w:val="006614F6"/>
    <w:rsid w:val="00662200"/>
    <w:rsid w:val="0066347D"/>
    <w:rsid w:val="0067357F"/>
    <w:rsid w:val="006744BF"/>
    <w:rsid w:val="006817D2"/>
    <w:rsid w:val="00682079"/>
    <w:rsid w:val="00687329"/>
    <w:rsid w:val="006926D5"/>
    <w:rsid w:val="00693245"/>
    <w:rsid w:val="00696956"/>
    <w:rsid w:val="006A44F1"/>
    <w:rsid w:val="006A6CE2"/>
    <w:rsid w:val="006B05F3"/>
    <w:rsid w:val="006B0C28"/>
    <w:rsid w:val="006B3223"/>
    <w:rsid w:val="006B670D"/>
    <w:rsid w:val="006B6C2B"/>
    <w:rsid w:val="006C053D"/>
    <w:rsid w:val="006C1E87"/>
    <w:rsid w:val="006C2819"/>
    <w:rsid w:val="006C3044"/>
    <w:rsid w:val="006C35C1"/>
    <w:rsid w:val="006C45F3"/>
    <w:rsid w:val="006C786C"/>
    <w:rsid w:val="006D0B58"/>
    <w:rsid w:val="006D3A70"/>
    <w:rsid w:val="006D4B5D"/>
    <w:rsid w:val="006D61BC"/>
    <w:rsid w:val="006D6404"/>
    <w:rsid w:val="006E3B3D"/>
    <w:rsid w:val="006E56D9"/>
    <w:rsid w:val="006F38DA"/>
    <w:rsid w:val="006F6256"/>
    <w:rsid w:val="006F667A"/>
    <w:rsid w:val="00701E03"/>
    <w:rsid w:val="007068A3"/>
    <w:rsid w:val="00711B92"/>
    <w:rsid w:val="00712EBB"/>
    <w:rsid w:val="00713B29"/>
    <w:rsid w:val="0071487B"/>
    <w:rsid w:val="0071520D"/>
    <w:rsid w:val="00715CC4"/>
    <w:rsid w:val="00715F28"/>
    <w:rsid w:val="00716DFF"/>
    <w:rsid w:val="00721573"/>
    <w:rsid w:val="00721B58"/>
    <w:rsid w:val="00724075"/>
    <w:rsid w:val="00725399"/>
    <w:rsid w:val="007278A9"/>
    <w:rsid w:val="00727CE4"/>
    <w:rsid w:val="00731EFB"/>
    <w:rsid w:val="007337ED"/>
    <w:rsid w:val="00735764"/>
    <w:rsid w:val="00736E83"/>
    <w:rsid w:val="007415D0"/>
    <w:rsid w:val="00752D8B"/>
    <w:rsid w:val="007538BF"/>
    <w:rsid w:val="00757F75"/>
    <w:rsid w:val="00761421"/>
    <w:rsid w:val="007705C5"/>
    <w:rsid w:val="00773380"/>
    <w:rsid w:val="00773A8D"/>
    <w:rsid w:val="0077490E"/>
    <w:rsid w:val="0078110B"/>
    <w:rsid w:val="0078480F"/>
    <w:rsid w:val="00795018"/>
    <w:rsid w:val="007A104B"/>
    <w:rsid w:val="007A1DB7"/>
    <w:rsid w:val="007A7C65"/>
    <w:rsid w:val="007B68CB"/>
    <w:rsid w:val="007C3514"/>
    <w:rsid w:val="007C3CD9"/>
    <w:rsid w:val="007C488A"/>
    <w:rsid w:val="007D4AF8"/>
    <w:rsid w:val="007E461D"/>
    <w:rsid w:val="007E5F2C"/>
    <w:rsid w:val="007E6396"/>
    <w:rsid w:val="007F030A"/>
    <w:rsid w:val="007F1FC1"/>
    <w:rsid w:val="007F6B75"/>
    <w:rsid w:val="007F7C97"/>
    <w:rsid w:val="008061F7"/>
    <w:rsid w:val="00814282"/>
    <w:rsid w:val="00822BBC"/>
    <w:rsid w:val="008239C4"/>
    <w:rsid w:val="008266CC"/>
    <w:rsid w:val="00830911"/>
    <w:rsid w:val="008317C9"/>
    <w:rsid w:val="00831C67"/>
    <w:rsid w:val="00832783"/>
    <w:rsid w:val="00834CB1"/>
    <w:rsid w:val="00834D54"/>
    <w:rsid w:val="00834E34"/>
    <w:rsid w:val="00835D3E"/>
    <w:rsid w:val="00836D97"/>
    <w:rsid w:val="00841247"/>
    <w:rsid w:val="0084530F"/>
    <w:rsid w:val="0084760D"/>
    <w:rsid w:val="00850722"/>
    <w:rsid w:val="00852562"/>
    <w:rsid w:val="00853B07"/>
    <w:rsid w:val="00853BA6"/>
    <w:rsid w:val="00856F6B"/>
    <w:rsid w:val="00860CCE"/>
    <w:rsid w:val="00861D39"/>
    <w:rsid w:val="00862B4E"/>
    <w:rsid w:val="008643EC"/>
    <w:rsid w:val="00864C53"/>
    <w:rsid w:val="0087485D"/>
    <w:rsid w:val="00875478"/>
    <w:rsid w:val="00881618"/>
    <w:rsid w:val="00886FAE"/>
    <w:rsid w:val="0088743C"/>
    <w:rsid w:val="00887706"/>
    <w:rsid w:val="008901A7"/>
    <w:rsid w:val="008939C0"/>
    <w:rsid w:val="008A0D4C"/>
    <w:rsid w:val="008A2BD8"/>
    <w:rsid w:val="008A456C"/>
    <w:rsid w:val="008A4C22"/>
    <w:rsid w:val="008A5D49"/>
    <w:rsid w:val="008A758D"/>
    <w:rsid w:val="008A76CB"/>
    <w:rsid w:val="008B1388"/>
    <w:rsid w:val="008B3C42"/>
    <w:rsid w:val="008C084E"/>
    <w:rsid w:val="008C320C"/>
    <w:rsid w:val="008C441E"/>
    <w:rsid w:val="008C56F5"/>
    <w:rsid w:val="008D048B"/>
    <w:rsid w:val="008D1AF8"/>
    <w:rsid w:val="008D361A"/>
    <w:rsid w:val="008D3BA3"/>
    <w:rsid w:val="008D62C0"/>
    <w:rsid w:val="008D657F"/>
    <w:rsid w:val="008D6E24"/>
    <w:rsid w:val="008E1651"/>
    <w:rsid w:val="008E1D1A"/>
    <w:rsid w:val="008E3CE7"/>
    <w:rsid w:val="008F08BE"/>
    <w:rsid w:val="008F1278"/>
    <w:rsid w:val="008F1679"/>
    <w:rsid w:val="008F6565"/>
    <w:rsid w:val="008F6890"/>
    <w:rsid w:val="009017B5"/>
    <w:rsid w:val="00911309"/>
    <w:rsid w:val="00912576"/>
    <w:rsid w:val="00912E45"/>
    <w:rsid w:val="00916ACF"/>
    <w:rsid w:val="00916F83"/>
    <w:rsid w:val="00920A53"/>
    <w:rsid w:val="00927DF5"/>
    <w:rsid w:val="00931D9B"/>
    <w:rsid w:val="00932FDE"/>
    <w:rsid w:val="0093354C"/>
    <w:rsid w:val="00933F50"/>
    <w:rsid w:val="009355C2"/>
    <w:rsid w:val="00936E48"/>
    <w:rsid w:val="00941710"/>
    <w:rsid w:val="009441D2"/>
    <w:rsid w:val="00951B31"/>
    <w:rsid w:val="00952B1F"/>
    <w:rsid w:val="00954D2C"/>
    <w:rsid w:val="00957046"/>
    <w:rsid w:val="009573DA"/>
    <w:rsid w:val="0096058E"/>
    <w:rsid w:val="00964859"/>
    <w:rsid w:val="00966023"/>
    <w:rsid w:val="00970113"/>
    <w:rsid w:val="00971A92"/>
    <w:rsid w:val="009721E5"/>
    <w:rsid w:val="00973AD3"/>
    <w:rsid w:val="009805BC"/>
    <w:rsid w:val="00980A25"/>
    <w:rsid w:val="00980F82"/>
    <w:rsid w:val="00983AF7"/>
    <w:rsid w:val="00984C98"/>
    <w:rsid w:val="009857E8"/>
    <w:rsid w:val="00986422"/>
    <w:rsid w:val="00990327"/>
    <w:rsid w:val="00995F86"/>
    <w:rsid w:val="0099605E"/>
    <w:rsid w:val="009A0282"/>
    <w:rsid w:val="009A0E94"/>
    <w:rsid w:val="009A25F7"/>
    <w:rsid w:val="009A2F78"/>
    <w:rsid w:val="009A30BE"/>
    <w:rsid w:val="009B1221"/>
    <w:rsid w:val="009B5966"/>
    <w:rsid w:val="009B7A7D"/>
    <w:rsid w:val="009C0638"/>
    <w:rsid w:val="009C613E"/>
    <w:rsid w:val="009C691C"/>
    <w:rsid w:val="009C7B62"/>
    <w:rsid w:val="009D267B"/>
    <w:rsid w:val="009D2A30"/>
    <w:rsid w:val="009F2179"/>
    <w:rsid w:val="009F232A"/>
    <w:rsid w:val="009F432B"/>
    <w:rsid w:val="009F5485"/>
    <w:rsid w:val="009F6EAA"/>
    <w:rsid w:val="009F7F91"/>
    <w:rsid w:val="00A021B4"/>
    <w:rsid w:val="00A032FC"/>
    <w:rsid w:val="00A0681A"/>
    <w:rsid w:val="00A123C1"/>
    <w:rsid w:val="00A20560"/>
    <w:rsid w:val="00A20A66"/>
    <w:rsid w:val="00A20F00"/>
    <w:rsid w:val="00A27A83"/>
    <w:rsid w:val="00A309FC"/>
    <w:rsid w:val="00A35A69"/>
    <w:rsid w:val="00A37332"/>
    <w:rsid w:val="00A41E02"/>
    <w:rsid w:val="00A42A35"/>
    <w:rsid w:val="00A44251"/>
    <w:rsid w:val="00A457CC"/>
    <w:rsid w:val="00A45DEE"/>
    <w:rsid w:val="00A50442"/>
    <w:rsid w:val="00A50A9A"/>
    <w:rsid w:val="00A50AAA"/>
    <w:rsid w:val="00A56BE6"/>
    <w:rsid w:val="00A645A4"/>
    <w:rsid w:val="00A65D85"/>
    <w:rsid w:val="00A66758"/>
    <w:rsid w:val="00A71ABB"/>
    <w:rsid w:val="00A73AAA"/>
    <w:rsid w:val="00A80FEE"/>
    <w:rsid w:val="00A81C51"/>
    <w:rsid w:val="00A83229"/>
    <w:rsid w:val="00A9138D"/>
    <w:rsid w:val="00A95A94"/>
    <w:rsid w:val="00A9713C"/>
    <w:rsid w:val="00AA0E79"/>
    <w:rsid w:val="00AA14F6"/>
    <w:rsid w:val="00AA2AD6"/>
    <w:rsid w:val="00AA41CD"/>
    <w:rsid w:val="00AA5058"/>
    <w:rsid w:val="00AB2C18"/>
    <w:rsid w:val="00AB7158"/>
    <w:rsid w:val="00AC4139"/>
    <w:rsid w:val="00AC4464"/>
    <w:rsid w:val="00AC4476"/>
    <w:rsid w:val="00AC59E4"/>
    <w:rsid w:val="00AC749F"/>
    <w:rsid w:val="00AD3521"/>
    <w:rsid w:val="00AD50C2"/>
    <w:rsid w:val="00AD5EB7"/>
    <w:rsid w:val="00AD7BF6"/>
    <w:rsid w:val="00AE09A2"/>
    <w:rsid w:val="00AE3921"/>
    <w:rsid w:val="00AE50D9"/>
    <w:rsid w:val="00AE5252"/>
    <w:rsid w:val="00AE6CFA"/>
    <w:rsid w:val="00AF1643"/>
    <w:rsid w:val="00AF23D7"/>
    <w:rsid w:val="00AF35D0"/>
    <w:rsid w:val="00AF769E"/>
    <w:rsid w:val="00B01177"/>
    <w:rsid w:val="00B02833"/>
    <w:rsid w:val="00B03295"/>
    <w:rsid w:val="00B033F2"/>
    <w:rsid w:val="00B038F4"/>
    <w:rsid w:val="00B05189"/>
    <w:rsid w:val="00B05538"/>
    <w:rsid w:val="00B07313"/>
    <w:rsid w:val="00B073BF"/>
    <w:rsid w:val="00B0755D"/>
    <w:rsid w:val="00B10125"/>
    <w:rsid w:val="00B11911"/>
    <w:rsid w:val="00B119F3"/>
    <w:rsid w:val="00B13869"/>
    <w:rsid w:val="00B1401B"/>
    <w:rsid w:val="00B1494D"/>
    <w:rsid w:val="00B172E8"/>
    <w:rsid w:val="00B17655"/>
    <w:rsid w:val="00B17978"/>
    <w:rsid w:val="00B259D6"/>
    <w:rsid w:val="00B25B04"/>
    <w:rsid w:val="00B2785A"/>
    <w:rsid w:val="00B302BB"/>
    <w:rsid w:val="00B306D7"/>
    <w:rsid w:val="00B31406"/>
    <w:rsid w:val="00B32672"/>
    <w:rsid w:val="00B36AB5"/>
    <w:rsid w:val="00B37E1C"/>
    <w:rsid w:val="00B407D0"/>
    <w:rsid w:val="00B40E75"/>
    <w:rsid w:val="00B452B3"/>
    <w:rsid w:val="00B476CB"/>
    <w:rsid w:val="00B524AE"/>
    <w:rsid w:val="00B53A38"/>
    <w:rsid w:val="00B56865"/>
    <w:rsid w:val="00B61A7D"/>
    <w:rsid w:val="00B62D1B"/>
    <w:rsid w:val="00B660DA"/>
    <w:rsid w:val="00B67EFE"/>
    <w:rsid w:val="00B72DE5"/>
    <w:rsid w:val="00B739C6"/>
    <w:rsid w:val="00B7572F"/>
    <w:rsid w:val="00B76C19"/>
    <w:rsid w:val="00B83B6F"/>
    <w:rsid w:val="00B91FAA"/>
    <w:rsid w:val="00B9760B"/>
    <w:rsid w:val="00BA3351"/>
    <w:rsid w:val="00BA3443"/>
    <w:rsid w:val="00BA4DFA"/>
    <w:rsid w:val="00BA57F2"/>
    <w:rsid w:val="00BA5DEC"/>
    <w:rsid w:val="00BB4429"/>
    <w:rsid w:val="00BB53F0"/>
    <w:rsid w:val="00BC1C44"/>
    <w:rsid w:val="00BC2DAB"/>
    <w:rsid w:val="00BD3EBA"/>
    <w:rsid w:val="00BD61CF"/>
    <w:rsid w:val="00BE0CCB"/>
    <w:rsid w:val="00BE1715"/>
    <w:rsid w:val="00BF0AF6"/>
    <w:rsid w:val="00BF3E7F"/>
    <w:rsid w:val="00BF5517"/>
    <w:rsid w:val="00C01F42"/>
    <w:rsid w:val="00C14C95"/>
    <w:rsid w:val="00C205B5"/>
    <w:rsid w:val="00C24603"/>
    <w:rsid w:val="00C265B8"/>
    <w:rsid w:val="00C276B3"/>
    <w:rsid w:val="00C33679"/>
    <w:rsid w:val="00C36853"/>
    <w:rsid w:val="00C36D8C"/>
    <w:rsid w:val="00C40A27"/>
    <w:rsid w:val="00C412C7"/>
    <w:rsid w:val="00C4213D"/>
    <w:rsid w:val="00C42684"/>
    <w:rsid w:val="00C52337"/>
    <w:rsid w:val="00C52879"/>
    <w:rsid w:val="00C53290"/>
    <w:rsid w:val="00C53E90"/>
    <w:rsid w:val="00C5414E"/>
    <w:rsid w:val="00C54CD6"/>
    <w:rsid w:val="00C557E7"/>
    <w:rsid w:val="00C5703F"/>
    <w:rsid w:val="00C5725E"/>
    <w:rsid w:val="00C575B7"/>
    <w:rsid w:val="00C60290"/>
    <w:rsid w:val="00C65A71"/>
    <w:rsid w:val="00C65CAA"/>
    <w:rsid w:val="00C73295"/>
    <w:rsid w:val="00C74995"/>
    <w:rsid w:val="00C776AF"/>
    <w:rsid w:val="00C77F82"/>
    <w:rsid w:val="00C81FF2"/>
    <w:rsid w:val="00C8203E"/>
    <w:rsid w:val="00C86B17"/>
    <w:rsid w:val="00C87AD3"/>
    <w:rsid w:val="00C93C8C"/>
    <w:rsid w:val="00C96770"/>
    <w:rsid w:val="00CA021E"/>
    <w:rsid w:val="00CA06DF"/>
    <w:rsid w:val="00CA1682"/>
    <w:rsid w:val="00CA337C"/>
    <w:rsid w:val="00CA54A1"/>
    <w:rsid w:val="00CA619C"/>
    <w:rsid w:val="00CB42E4"/>
    <w:rsid w:val="00CB573C"/>
    <w:rsid w:val="00CB6DA9"/>
    <w:rsid w:val="00CB6E83"/>
    <w:rsid w:val="00CB7FA2"/>
    <w:rsid w:val="00CC0616"/>
    <w:rsid w:val="00CC0FCF"/>
    <w:rsid w:val="00CC1E23"/>
    <w:rsid w:val="00CC22F9"/>
    <w:rsid w:val="00CC36C9"/>
    <w:rsid w:val="00CC51AD"/>
    <w:rsid w:val="00CD0899"/>
    <w:rsid w:val="00CD0A42"/>
    <w:rsid w:val="00CD3A75"/>
    <w:rsid w:val="00CD4DDB"/>
    <w:rsid w:val="00CD6CEC"/>
    <w:rsid w:val="00CE15A1"/>
    <w:rsid w:val="00CE29BF"/>
    <w:rsid w:val="00CE3E9F"/>
    <w:rsid w:val="00CE58D9"/>
    <w:rsid w:val="00CE5A92"/>
    <w:rsid w:val="00CF173A"/>
    <w:rsid w:val="00CF27EF"/>
    <w:rsid w:val="00CF2D10"/>
    <w:rsid w:val="00CF626A"/>
    <w:rsid w:val="00CF7BE0"/>
    <w:rsid w:val="00CF7F83"/>
    <w:rsid w:val="00D005BD"/>
    <w:rsid w:val="00D03184"/>
    <w:rsid w:val="00D07C35"/>
    <w:rsid w:val="00D10ACB"/>
    <w:rsid w:val="00D13C63"/>
    <w:rsid w:val="00D146D8"/>
    <w:rsid w:val="00D2230F"/>
    <w:rsid w:val="00D30993"/>
    <w:rsid w:val="00D40DAA"/>
    <w:rsid w:val="00D46EC7"/>
    <w:rsid w:val="00D47181"/>
    <w:rsid w:val="00D52473"/>
    <w:rsid w:val="00D55AB7"/>
    <w:rsid w:val="00D61B52"/>
    <w:rsid w:val="00D66902"/>
    <w:rsid w:val="00D71C82"/>
    <w:rsid w:val="00D71FD0"/>
    <w:rsid w:val="00D80FF2"/>
    <w:rsid w:val="00D82A43"/>
    <w:rsid w:val="00D85F13"/>
    <w:rsid w:val="00D91D37"/>
    <w:rsid w:val="00D95B8E"/>
    <w:rsid w:val="00DA04D5"/>
    <w:rsid w:val="00DA0791"/>
    <w:rsid w:val="00DA6E0C"/>
    <w:rsid w:val="00DB1557"/>
    <w:rsid w:val="00DB3FE3"/>
    <w:rsid w:val="00DB7356"/>
    <w:rsid w:val="00DC155A"/>
    <w:rsid w:val="00DC2CF9"/>
    <w:rsid w:val="00DC570C"/>
    <w:rsid w:val="00DC7C6F"/>
    <w:rsid w:val="00DD2D91"/>
    <w:rsid w:val="00DD3884"/>
    <w:rsid w:val="00DD3907"/>
    <w:rsid w:val="00DD3CDA"/>
    <w:rsid w:val="00DD436A"/>
    <w:rsid w:val="00DD5590"/>
    <w:rsid w:val="00DE398D"/>
    <w:rsid w:val="00DE3D04"/>
    <w:rsid w:val="00DE596F"/>
    <w:rsid w:val="00DE6248"/>
    <w:rsid w:val="00DE64E7"/>
    <w:rsid w:val="00DE6DC4"/>
    <w:rsid w:val="00DE6F20"/>
    <w:rsid w:val="00DE7199"/>
    <w:rsid w:val="00DF09DE"/>
    <w:rsid w:val="00DF4EED"/>
    <w:rsid w:val="00DF7A7A"/>
    <w:rsid w:val="00E00192"/>
    <w:rsid w:val="00E01E6E"/>
    <w:rsid w:val="00E02850"/>
    <w:rsid w:val="00E04E4F"/>
    <w:rsid w:val="00E05144"/>
    <w:rsid w:val="00E07972"/>
    <w:rsid w:val="00E100BD"/>
    <w:rsid w:val="00E13BA7"/>
    <w:rsid w:val="00E13E50"/>
    <w:rsid w:val="00E16E2A"/>
    <w:rsid w:val="00E17BB5"/>
    <w:rsid w:val="00E21B6D"/>
    <w:rsid w:val="00E24887"/>
    <w:rsid w:val="00E2547B"/>
    <w:rsid w:val="00E26FCE"/>
    <w:rsid w:val="00E27037"/>
    <w:rsid w:val="00E272AA"/>
    <w:rsid w:val="00E27980"/>
    <w:rsid w:val="00E3150F"/>
    <w:rsid w:val="00E31774"/>
    <w:rsid w:val="00E35DE9"/>
    <w:rsid w:val="00E40A2D"/>
    <w:rsid w:val="00E43894"/>
    <w:rsid w:val="00E43FFE"/>
    <w:rsid w:val="00E461E9"/>
    <w:rsid w:val="00E4630C"/>
    <w:rsid w:val="00E51EAD"/>
    <w:rsid w:val="00E55437"/>
    <w:rsid w:val="00E55C65"/>
    <w:rsid w:val="00E647A4"/>
    <w:rsid w:val="00E6593D"/>
    <w:rsid w:val="00E710FE"/>
    <w:rsid w:val="00E7419F"/>
    <w:rsid w:val="00E76B60"/>
    <w:rsid w:val="00E77692"/>
    <w:rsid w:val="00E81875"/>
    <w:rsid w:val="00E81CEC"/>
    <w:rsid w:val="00E85F43"/>
    <w:rsid w:val="00E86676"/>
    <w:rsid w:val="00E87156"/>
    <w:rsid w:val="00E93A45"/>
    <w:rsid w:val="00E94E21"/>
    <w:rsid w:val="00EA2275"/>
    <w:rsid w:val="00EA4155"/>
    <w:rsid w:val="00EA56D0"/>
    <w:rsid w:val="00EA5D40"/>
    <w:rsid w:val="00EB0FF7"/>
    <w:rsid w:val="00EB173D"/>
    <w:rsid w:val="00EB4558"/>
    <w:rsid w:val="00EB5717"/>
    <w:rsid w:val="00EC10AC"/>
    <w:rsid w:val="00EC6B10"/>
    <w:rsid w:val="00EC6FBB"/>
    <w:rsid w:val="00ED39A2"/>
    <w:rsid w:val="00ED3ACD"/>
    <w:rsid w:val="00ED7755"/>
    <w:rsid w:val="00EE0123"/>
    <w:rsid w:val="00EE2617"/>
    <w:rsid w:val="00EE26F0"/>
    <w:rsid w:val="00EF0509"/>
    <w:rsid w:val="00EF2942"/>
    <w:rsid w:val="00EF2A45"/>
    <w:rsid w:val="00EF4577"/>
    <w:rsid w:val="00EF63C6"/>
    <w:rsid w:val="00F006E7"/>
    <w:rsid w:val="00F03554"/>
    <w:rsid w:val="00F048D3"/>
    <w:rsid w:val="00F0689B"/>
    <w:rsid w:val="00F17ADE"/>
    <w:rsid w:val="00F21798"/>
    <w:rsid w:val="00F2199C"/>
    <w:rsid w:val="00F23654"/>
    <w:rsid w:val="00F2519B"/>
    <w:rsid w:val="00F279F4"/>
    <w:rsid w:val="00F301D7"/>
    <w:rsid w:val="00F32708"/>
    <w:rsid w:val="00F32731"/>
    <w:rsid w:val="00F3517A"/>
    <w:rsid w:val="00F40B3F"/>
    <w:rsid w:val="00F40DF2"/>
    <w:rsid w:val="00F423B4"/>
    <w:rsid w:val="00F4264B"/>
    <w:rsid w:val="00F4514F"/>
    <w:rsid w:val="00F53B55"/>
    <w:rsid w:val="00F540A1"/>
    <w:rsid w:val="00F61022"/>
    <w:rsid w:val="00F6323E"/>
    <w:rsid w:val="00F6635F"/>
    <w:rsid w:val="00F72E00"/>
    <w:rsid w:val="00F73FDD"/>
    <w:rsid w:val="00F7490D"/>
    <w:rsid w:val="00F77CB9"/>
    <w:rsid w:val="00F80A07"/>
    <w:rsid w:val="00F80CED"/>
    <w:rsid w:val="00F81551"/>
    <w:rsid w:val="00F818D4"/>
    <w:rsid w:val="00F81B53"/>
    <w:rsid w:val="00F85F5F"/>
    <w:rsid w:val="00F87889"/>
    <w:rsid w:val="00F911BA"/>
    <w:rsid w:val="00FA5F90"/>
    <w:rsid w:val="00FA662B"/>
    <w:rsid w:val="00FB5259"/>
    <w:rsid w:val="00FB7909"/>
    <w:rsid w:val="00FC4969"/>
    <w:rsid w:val="00FC78F8"/>
    <w:rsid w:val="00FD0AD3"/>
    <w:rsid w:val="00FD3AB8"/>
    <w:rsid w:val="00FD3AF7"/>
    <w:rsid w:val="00FD4253"/>
    <w:rsid w:val="00FD6AD8"/>
    <w:rsid w:val="00FE031B"/>
    <w:rsid w:val="00FE1F6A"/>
    <w:rsid w:val="00FE7192"/>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4993"/>
    <o:shapelayout v:ext="edit">
      <o:idmap v:ext="edit" data="1"/>
    </o:shapelayout>
  </w:shapeDefaults>
  <w:decimalSymbol w:val=","/>
  <w:listSeparator w:val=";"/>
  <w14:docId w14:val="2E40CBF6"/>
  <w15:docId w15:val="{BA1C153E-5CCB-4039-BC17-9045387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5"/>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nadpis">
    <w:name w:val="Subtitle"/>
    <w:basedOn w:val="Normln"/>
    <w:next w:val="Normln"/>
    <w:link w:val="Podnadpis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1C77A240C5CA431FAFBE31E5CBC409B4"/>
        <w:category>
          <w:name w:val="Obecné"/>
          <w:gallery w:val="placeholder"/>
        </w:category>
        <w:types>
          <w:type w:val="bbPlcHdr"/>
        </w:types>
        <w:behaviors>
          <w:behavior w:val="content"/>
        </w:behaviors>
        <w:guid w:val="{1BDF2ED9-2B81-4677-BEB8-A6DC46C1C29A}"/>
      </w:docPartPr>
      <w:docPartBody>
        <w:p w:rsidR="008A05C4" w:rsidRDefault="008A05C4" w:rsidP="008A05C4">
          <w:pPr>
            <w:pStyle w:val="1C77A240C5CA431FAFBE31E5CBC409B4"/>
          </w:pPr>
          <w:r w:rsidRPr="00AA14F6">
            <w:rPr>
              <w:b/>
              <w:caps/>
              <w:color w:val="000000" w:themeColor="text1"/>
              <w:sz w:val="30"/>
              <w:szCs w:val="30"/>
            </w:rPr>
            <w:t xml:space="preserve"> </w:t>
          </w:r>
        </w:p>
      </w:docPartBody>
    </w:docPart>
    <w:docPart>
      <w:docPartPr>
        <w:name w:val="D497368061774771A50B8D788788421C"/>
        <w:category>
          <w:name w:val="Obecné"/>
          <w:gallery w:val="placeholder"/>
        </w:category>
        <w:types>
          <w:type w:val="bbPlcHdr"/>
        </w:types>
        <w:behaviors>
          <w:behavior w:val="content"/>
        </w:behaviors>
        <w:guid w:val="{31601AD9-A900-4CD3-94E8-0D0CFF53B952}"/>
      </w:docPartPr>
      <w:docPartBody>
        <w:p w:rsidR="008A05C4" w:rsidRDefault="008A05C4" w:rsidP="008A05C4">
          <w:pPr>
            <w:pStyle w:val="D497368061774771A50B8D788788421C"/>
          </w:pPr>
          <w:r w:rsidRPr="00F81B53">
            <w:rPr>
              <w:color w:val="000000" w:themeColor="text1"/>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B0FEA"/>
    <w:rsid w:val="000F5151"/>
    <w:rsid w:val="001227DF"/>
    <w:rsid w:val="00130B10"/>
    <w:rsid w:val="001571A9"/>
    <w:rsid w:val="00205F9C"/>
    <w:rsid w:val="00216FF3"/>
    <w:rsid w:val="002615C8"/>
    <w:rsid w:val="00290981"/>
    <w:rsid w:val="0029444C"/>
    <w:rsid w:val="002A1B07"/>
    <w:rsid w:val="002B60F4"/>
    <w:rsid w:val="003915D8"/>
    <w:rsid w:val="003A75D0"/>
    <w:rsid w:val="003C6388"/>
    <w:rsid w:val="003E1285"/>
    <w:rsid w:val="00405492"/>
    <w:rsid w:val="00415E84"/>
    <w:rsid w:val="00473ECA"/>
    <w:rsid w:val="004F4720"/>
    <w:rsid w:val="005A6DD6"/>
    <w:rsid w:val="005F0742"/>
    <w:rsid w:val="00624961"/>
    <w:rsid w:val="006274C6"/>
    <w:rsid w:val="00634106"/>
    <w:rsid w:val="00651F08"/>
    <w:rsid w:val="006845A5"/>
    <w:rsid w:val="006A0CF7"/>
    <w:rsid w:val="006C2E18"/>
    <w:rsid w:val="00701220"/>
    <w:rsid w:val="007231B2"/>
    <w:rsid w:val="0075105A"/>
    <w:rsid w:val="0080151D"/>
    <w:rsid w:val="00833ADC"/>
    <w:rsid w:val="00843204"/>
    <w:rsid w:val="008649CD"/>
    <w:rsid w:val="008A05C4"/>
    <w:rsid w:val="008B6E63"/>
    <w:rsid w:val="008C765C"/>
    <w:rsid w:val="009068F1"/>
    <w:rsid w:val="009179A2"/>
    <w:rsid w:val="00930776"/>
    <w:rsid w:val="00930D8E"/>
    <w:rsid w:val="00933783"/>
    <w:rsid w:val="00992DC5"/>
    <w:rsid w:val="009B45BF"/>
    <w:rsid w:val="009C601C"/>
    <w:rsid w:val="009D5B11"/>
    <w:rsid w:val="009E4ABE"/>
    <w:rsid w:val="00A2046A"/>
    <w:rsid w:val="00A732AF"/>
    <w:rsid w:val="00A96A31"/>
    <w:rsid w:val="00A97ACE"/>
    <w:rsid w:val="00AA5B36"/>
    <w:rsid w:val="00B227C6"/>
    <w:rsid w:val="00B408E1"/>
    <w:rsid w:val="00BD4F13"/>
    <w:rsid w:val="00BF5815"/>
    <w:rsid w:val="00C02180"/>
    <w:rsid w:val="00C053F5"/>
    <w:rsid w:val="00C10AD9"/>
    <w:rsid w:val="00C22723"/>
    <w:rsid w:val="00C37CD9"/>
    <w:rsid w:val="00C60556"/>
    <w:rsid w:val="00C67E0C"/>
    <w:rsid w:val="00C849EC"/>
    <w:rsid w:val="00CC7509"/>
    <w:rsid w:val="00CD4DC2"/>
    <w:rsid w:val="00D52E48"/>
    <w:rsid w:val="00D63A63"/>
    <w:rsid w:val="00D912AC"/>
    <w:rsid w:val="00E32A7D"/>
    <w:rsid w:val="00E364A5"/>
    <w:rsid w:val="00E520F5"/>
    <w:rsid w:val="00E603DD"/>
    <w:rsid w:val="00E9604C"/>
    <w:rsid w:val="00EF174F"/>
    <w:rsid w:val="00F90F5E"/>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405492"/>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 w:type="paragraph" w:customStyle="1" w:styleId="7455327D240743059942D9A11CFE2083">
    <w:name w:val="7455327D240743059942D9A11CFE2083"/>
    <w:rsid w:val="0040549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1B810-CF7A-404F-A2E0-746747BA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45</TotalTime>
  <Pages>9</Pages>
  <Words>2401</Words>
  <Characters>15860</Characters>
  <Application>Microsoft Office Word</Application>
  <DocSecurity>0</DocSecurity>
  <Lines>132</Lines>
  <Paragraphs>36</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18225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14</cp:revision>
  <cp:lastPrinted>2019-05-10T12:00:00Z</cp:lastPrinted>
  <dcterms:created xsi:type="dcterms:W3CDTF">2019-04-03T12:28:00Z</dcterms:created>
  <dcterms:modified xsi:type="dcterms:W3CDTF">2019-06-24T07:33:00Z</dcterms:modified>
</cp:coreProperties>
</file>